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81" w:rsidRDefault="00325081"/>
    <w:p w:rsidR="00E50472" w:rsidRDefault="00E50472"/>
    <w:p w:rsidR="00E50472" w:rsidRDefault="00E50472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 xml:space="preserve"> </w:t>
      </w:r>
    </w:p>
    <w:p w:rsidR="00E50472" w:rsidRDefault="00E50472" w:rsidP="002A520B">
      <w:pPr>
        <w:widowControl w:val="0"/>
        <w:jc w:val="center"/>
        <w:rPr>
          <w:rFonts w:ascii="NTFPreCursive" w:hAnsi="NTFPreCursive"/>
          <w:sz w:val="28"/>
          <w:szCs w:val="28"/>
          <w14:ligatures w14:val="none"/>
        </w:rPr>
      </w:pPr>
      <w:r w:rsidRPr="00E50472">
        <w:rPr>
          <w:rFonts w:ascii="NTFPreCursive" w:hAnsi="NTFPreCursive"/>
          <w:color w:val="auto"/>
          <w:sz w:val="28"/>
          <w:szCs w:val="28"/>
          <w:u w:val="single"/>
          <w14:ligatures w14:val="none"/>
        </w:rPr>
        <w:t>Maths</w:t>
      </w:r>
      <w:r>
        <w:rPr>
          <w:rFonts w:ascii="NTFPreCursive" w:hAnsi="NTFPreCursive"/>
          <w:color w:val="auto"/>
          <w:sz w:val="28"/>
          <w:szCs w:val="28"/>
          <w:u w:val="single"/>
          <w14:ligatures w14:val="none"/>
        </w:rPr>
        <w:t xml:space="preserve"> - </w:t>
      </w:r>
      <w:r w:rsidRPr="00E50472">
        <w:rPr>
          <w:rFonts w:ascii="NTFPreCursive" w:hAnsi="NTFPreCursive"/>
          <w:sz w:val="28"/>
          <w:szCs w:val="28"/>
          <w:u w:val="single"/>
          <w14:ligatures w14:val="none"/>
        </w:rPr>
        <w:t>Weighing and measuring.</w:t>
      </w:r>
    </w:p>
    <w:p w:rsidR="00E50472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>You will need: measuring jugs</w:t>
      </w:r>
    </w:p>
    <w:p w:rsidR="00906963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 xml:space="preserve">                Weighing scales</w:t>
      </w:r>
    </w:p>
    <w:p w:rsidR="00906963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 xml:space="preserve">                Water</w:t>
      </w:r>
    </w:p>
    <w:p w:rsidR="00906963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 xml:space="preserve">                Solid objects</w:t>
      </w:r>
    </w:p>
    <w:p w:rsidR="00334B7B" w:rsidRDefault="00334B7B" w:rsidP="00E50472">
      <w:pPr>
        <w:widowControl w:val="0"/>
        <w:rPr>
          <w:rStyle w:val="e24kjd"/>
          <w:rFonts w:ascii="NTFPreCursive" w:hAnsi="NTFPreCursive" w:cs="Arial"/>
          <w:color w:val="222222"/>
          <w:sz w:val="32"/>
          <w:szCs w:val="21"/>
        </w:rPr>
      </w:pPr>
      <w:r w:rsidRPr="00334B7B">
        <w:rPr>
          <w:rStyle w:val="e24kjd"/>
          <w:rFonts w:ascii="NTFPreCursive" w:hAnsi="NTFPreCursive" w:cs="Arial"/>
          <w:b/>
          <w:bCs/>
          <w:color w:val="222222"/>
          <w:sz w:val="32"/>
          <w:szCs w:val="21"/>
        </w:rPr>
        <w:t>Capacity</w:t>
      </w:r>
      <w:r w:rsidRPr="00334B7B">
        <w:rPr>
          <w:rStyle w:val="e24kjd"/>
          <w:rFonts w:ascii="NTFPreCursive" w:hAnsi="NTFPreCursive" w:cs="Arial"/>
          <w:color w:val="222222"/>
          <w:sz w:val="32"/>
          <w:szCs w:val="21"/>
        </w:rPr>
        <w:t xml:space="preserve"> is the amount which can be held by a container. Often this term is used when we are talking about liquids, but it can apply to many other things too. Early understanding of </w:t>
      </w:r>
      <w:r w:rsidRPr="00334B7B">
        <w:rPr>
          <w:rStyle w:val="e24kjd"/>
          <w:rFonts w:ascii="NTFPreCursive" w:hAnsi="NTFPreCursive" w:cs="Arial"/>
          <w:b/>
          <w:bCs/>
          <w:color w:val="222222"/>
          <w:sz w:val="32"/>
          <w:szCs w:val="21"/>
        </w:rPr>
        <w:t>capacity</w:t>
      </w:r>
      <w:r w:rsidRPr="00334B7B">
        <w:rPr>
          <w:rStyle w:val="e24kjd"/>
          <w:rFonts w:ascii="NTFPreCursive" w:hAnsi="NTFPreCursive" w:cs="Arial"/>
          <w:color w:val="222222"/>
          <w:sz w:val="32"/>
          <w:szCs w:val="21"/>
        </w:rPr>
        <w:t xml:space="preserve"> usually focuses on using language such as full, empty, half full, quarter full, more and less.</w:t>
      </w:r>
    </w:p>
    <w:p w:rsidR="00906963" w:rsidRDefault="00334B7B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Style w:val="e24kjd"/>
          <w:rFonts w:ascii="NTFPreCursive" w:hAnsi="NTFPreCursive" w:cs="Arial"/>
          <w:color w:val="222222"/>
          <w:sz w:val="32"/>
          <w:szCs w:val="21"/>
        </w:rPr>
        <w:br/>
      </w:r>
      <w:r w:rsidRPr="00334B7B">
        <w:rPr>
          <w:rStyle w:val="e24kjd"/>
          <w:rFonts w:ascii="NTFPreCursive" w:hAnsi="NTFPreCursive" w:cs="Arial"/>
          <w:b/>
          <w:color w:val="222222"/>
          <w:sz w:val="32"/>
          <w:szCs w:val="21"/>
          <w:u w:val="single"/>
        </w:rPr>
        <w:t>Practical activities.</w:t>
      </w:r>
    </w:p>
    <w:p w:rsidR="00E50472" w:rsidRDefault="00E50472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>Practise weighing and measuring different items around house.</w:t>
      </w:r>
    </w:p>
    <w:p w:rsidR="002A520B" w:rsidRDefault="002A520B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 xml:space="preserve">Set yourself challenges of measuring 100ml, 250ml, </w:t>
      </w:r>
      <w:proofErr w:type="gramStart"/>
      <w:r>
        <w:rPr>
          <w:rFonts w:ascii="NTFPreCursive" w:hAnsi="NTFPreCursive"/>
          <w:sz w:val="28"/>
          <w:szCs w:val="28"/>
          <w14:ligatures w14:val="none"/>
        </w:rPr>
        <w:t>50ml</w:t>
      </w:r>
      <w:proofErr w:type="gramEnd"/>
      <w:r>
        <w:rPr>
          <w:rFonts w:ascii="NTFPreCursive" w:hAnsi="NTFPreCursive"/>
          <w:sz w:val="28"/>
          <w:szCs w:val="28"/>
          <w14:ligatures w14:val="none"/>
        </w:rPr>
        <w:t xml:space="preserve"> of water. Can you measure 75ml accurately?</w:t>
      </w:r>
    </w:p>
    <w:p w:rsidR="00E50472" w:rsidRDefault="00E50472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>What does 250ml of water look like in different sized containers?</w:t>
      </w:r>
      <w:r w:rsidR="002A520B">
        <w:rPr>
          <w:rFonts w:ascii="NTFPreCursive" w:hAnsi="NTFPreCursive"/>
          <w:sz w:val="28"/>
          <w:szCs w:val="28"/>
          <w14:ligatures w14:val="none"/>
        </w:rPr>
        <w:t xml:space="preserve"> </w:t>
      </w:r>
    </w:p>
    <w:p w:rsidR="00906963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>Can you find objects that weigh the same on the scales?</w:t>
      </w:r>
    </w:p>
    <w:p w:rsidR="00906963" w:rsidRDefault="00906963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  <w:r>
        <w:rPr>
          <w:rFonts w:ascii="NTFPreCursive" w:hAnsi="NTFPreCursive"/>
          <w:sz w:val="28"/>
          <w:szCs w:val="28"/>
          <w14:ligatures w14:val="none"/>
        </w:rPr>
        <w:t>What is the lightest object you weighed?  What was the heaviest?</w:t>
      </w:r>
      <w:bookmarkStart w:id="0" w:name="_GoBack"/>
      <w:bookmarkEnd w:id="0"/>
    </w:p>
    <w:p w:rsidR="00E50472" w:rsidRDefault="00E50472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</w:p>
    <w:p w:rsidR="00E50472" w:rsidRDefault="00E50472" w:rsidP="00E50472">
      <w:pPr>
        <w:widowControl w:val="0"/>
        <w:rPr>
          <w:rFonts w:ascii="NTFPreCursive" w:hAnsi="NTFPreCursive"/>
          <w:sz w:val="28"/>
          <w:szCs w:val="28"/>
          <w14:ligatures w14:val="none"/>
        </w:rPr>
      </w:pPr>
    </w:p>
    <w:p w:rsidR="00E50472" w:rsidRPr="00334B7B" w:rsidRDefault="00334B7B" w:rsidP="00E50472">
      <w:pPr>
        <w:widowControl w:val="0"/>
        <w:rPr>
          <w:rFonts w:ascii="NTFPreCursive" w:hAnsi="NTFPreCursive"/>
          <w:b/>
          <w:sz w:val="28"/>
          <w:szCs w:val="28"/>
          <w:u w:val="single"/>
          <w14:ligatures w14:val="none"/>
        </w:rPr>
      </w:pPr>
      <w:r>
        <w:rPr>
          <w:rFonts w:ascii="NTFPreCursive" w:hAnsi="NTFPreCursive"/>
          <w:b/>
          <w:sz w:val="28"/>
          <w:szCs w:val="28"/>
          <w:u w:val="single"/>
          <w14:ligatures w14:val="none"/>
        </w:rPr>
        <w:t>Measuring games</w:t>
      </w:r>
      <w:r w:rsidR="00D249B5">
        <w:rPr>
          <w:rFonts w:ascii="NTFPreCursive" w:hAnsi="NTFPreCursive"/>
          <w:b/>
          <w:sz w:val="28"/>
          <w:szCs w:val="28"/>
          <w:u w:val="single"/>
          <w14:ligatures w14:val="none"/>
        </w:rPr>
        <w:t xml:space="preserve"> and teaching videos</w:t>
      </w:r>
      <w:r w:rsidR="00E50472" w:rsidRPr="00334B7B">
        <w:rPr>
          <w:rFonts w:ascii="NTFPreCursive" w:hAnsi="NTFPreCursive"/>
          <w:b/>
          <w:sz w:val="28"/>
          <w:szCs w:val="28"/>
          <w:u w:val="single"/>
          <w14:ligatures w14:val="none"/>
        </w:rPr>
        <w:t xml:space="preserve">: </w:t>
      </w:r>
    </w:p>
    <w:p w:rsidR="00E50472" w:rsidRDefault="00E50472" w:rsidP="00E50472">
      <w:pPr>
        <w:widowControl w:val="0"/>
        <w:rPr>
          <w14:ligatures w14:val="none"/>
        </w:rPr>
      </w:pPr>
      <w:hyperlink r:id="rId4" w:history="1">
        <w:r>
          <w:rPr>
            <w:rStyle w:val="Hyperlink"/>
            <w14:ligatures w14:val="none"/>
          </w:rPr>
          <w:t>https://www.te</w:t>
        </w:r>
        <w:r>
          <w:rPr>
            <w:rStyle w:val="Hyperlink"/>
            <w14:ligatures w14:val="none"/>
          </w:rPr>
          <w:t>a</w:t>
        </w:r>
        <w:r>
          <w:rPr>
            <w:rStyle w:val="Hyperlink"/>
            <w14:ligatures w14:val="none"/>
          </w:rPr>
          <w:t>cherled.com/2015/02/04/reading-scales-mass/</w:t>
        </w:r>
      </w:hyperlink>
      <w:r>
        <w:rPr>
          <w14:ligatures w14:val="none"/>
        </w:rPr>
        <w:t xml:space="preserve"> </w:t>
      </w:r>
    </w:p>
    <w:p w:rsidR="00906963" w:rsidRDefault="00906963" w:rsidP="00E50472">
      <w:pPr>
        <w:widowControl w:val="0"/>
        <w:rPr>
          <w14:ligatures w14:val="none"/>
        </w:rPr>
      </w:pPr>
      <w:hyperlink r:id="rId5" w:history="1">
        <w:r w:rsidRPr="00663D21">
          <w:rPr>
            <w:rStyle w:val="Hyperlink"/>
            <w14:ligatures w14:val="none"/>
          </w:rPr>
          <w:t>https://www.ictgames.com/mobilePage/mostlyPostie/index.html</w:t>
        </w:r>
      </w:hyperlink>
    </w:p>
    <w:p w:rsidR="00D249B5" w:rsidRDefault="00D249B5" w:rsidP="00E50472">
      <w:pPr>
        <w:widowControl w:val="0"/>
        <w:rPr>
          <w14:ligatures w14:val="none"/>
        </w:rPr>
      </w:pPr>
      <w:hyperlink r:id="rId6" w:history="1">
        <w:r w:rsidRPr="00663D21">
          <w:rPr>
            <w:rStyle w:val="Hyperlink"/>
            <w14:ligatures w14:val="none"/>
          </w:rPr>
          <w:t>http://www.ictgames.com/mobilePage/capacity/index.html</w:t>
        </w:r>
      </w:hyperlink>
    </w:p>
    <w:p w:rsidR="00D249B5" w:rsidRDefault="00D249B5" w:rsidP="00E50472">
      <w:pPr>
        <w:widowControl w:val="0"/>
        <w:rPr>
          <w14:ligatures w14:val="none"/>
        </w:rPr>
      </w:pPr>
      <w:hyperlink r:id="rId7" w:history="1">
        <w:r w:rsidRPr="00663D21">
          <w:rPr>
            <w:rStyle w:val="Hyperlink"/>
            <w14:ligatures w14:val="none"/>
          </w:rPr>
          <w:t>https://www.bbc.co.uk/bitesize/topics/zt9k7ty/articles/zp8crdm</w:t>
        </w:r>
      </w:hyperlink>
    </w:p>
    <w:p w:rsidR="00D249B5" w:rsidRDefault="00D249B5" w:rsidP="00E50472">
      <w:pPr>
        <w:widowControl w:val="0"/>
        <w:rPr>
          <w14:ligatures w14:val="none"/>
        </w:rPr>
      </w:pPr>
    </w:p>
    <w:p w:rsidR="00D249B5" w:rsidRDefault="00D249B5" w:rsidP="00E50472">
      <w:pPr>
        <w:widowControl w:val="0"/>
        <w:rPr>
          <w14:ligatures w14:val="none"/>
        </w:rPr>
      </w:pPr>
    </w:p>
    <w:p w:rsidR="00E50472" w:rsidRDefault="00E50472" w:rsidP="00E5047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0472" w:rsidRDefault="00E50472"/>
    <w:sectPr w:rsidR="00E50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2"/>
    <w:rsid w:val="002A520B"/>
    <w:rsid w:val="00325081"/>
    <w:rsid w:val="00334B7B"/>
    <w:rsid w:val="00906963"/>
    <w:rsid w:val="00D249B5"/>
    <w:rsid w:val="00E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45F3"/>
  <w15:chartTrackingRefBased/>
  <w15:docId w15:val="{8F412EAA-2B28-4BA9-9351-FA121D3A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472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63"/>
    <w:rPr>
      <w:color w:val="954F72" w:themeColor="followedHyperlink"/>
      <w:u w:val="single"/>
    </w:rPr>
  </w:style>
  <w:style w:type="character" w:customStyle="1" w:styleId="e24kjd">
    <w:name w:val="e24kjd"/>
    <w:basedOn w:val="DefaultParagraphFont"/>
    <w:rsid w:val="0033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9k7ty/articles/zp8cr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mobilePage/capacity/index.html" TargetMode="External"/><Relationship Id="rId5" Type="http://schemas.openxmlformats.org/officeDocument/2006/relationships/hyperlink" Target="https://www.ictgames.com/mobilePage/mostlyPostie/index.html" TargetMode="External"/><Relationship Id="rId4" Type="http://schemas.openxmlformats.org/officeDocument/2006/relationships/hyperlink" Target="https://www.teacherled.com/2015/02/04/reading-scales-ma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2</cp:revision>
  <dcterms:created xsi:type="dcterms:W3CDTF">2020-03-31T14:05:00Z</dcterms:created>
  <dcterms:modified xsi:type="dcterms:W3CDTF">2020-03-31T14:53:00Z</dcterms:modified>
</cp:coreProperties>
</file>