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0E" w:rsidRPr="003816CE" w:rsidRDefault="003816CE" w:rsidP="00B55E64">
      <w:pPr>
        <w:shd w:val="clear" w:color="auto" w:fill="FFFFFF" w:themeFill="background1"/>
        <w:jc w:val="center"/>
        <w:rPr>
          <w:b/>
          <w:sz w:val="24"/>
          <w:szCs w:val="24"/>
          <w:u w:val="single"/>
        </w:rPr>
      </w:pPr>
      <w:r w:rsidRPr="003816CE">
        <w:rPr>
          <w:b/>
          <w:noProof/>
          <w:sz w:val="24"/>
          <w:szCs w:val="24"/>
          <w:u w:val="single"/>
          <w:lang w:eastAsia="en-GB"/>
        </w:rPr>
        <w:drawing>
          <wp:anchor distT="0" distB="0" distL="114300" distR="114300" simplePos="0" relativeHeight="251658240" behindDoc="0" locked="0" layoutInCell="1" allowOverlap="1">
            <wp:simplePos x="0" y="0"/>
            <wp:positionH relativeFrom="column">
              <wp:posOffset>5123780</wp:posOffset>
            </wp:positionH>
            <wp:positionV relativeFrom="paragraph">
              <wp:posOffset>-376507</wp:posOffset>
            </wp:positionV>
            <wp:extent cx="655607" cy="62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jpg"/>
                    <pic:cNvPicPr/>
                  </pic:nvPicPr>
                  <pic:blipFill>
                    <a:blip r:embed="rId5">
                      <a:extLst>
                        <a:ext uri="{28A0092B-C50C-407E-A947-70E740481C1C}">
                          <a14:useLocalDpi xmlns:a14="http://schemas.microsoft.com/office/drawing/2010/main" val="0"/>
                        </a:ext>
                      </a:extLst>
                    </a:blip>
                    <a:stretch>
                      <a:fillRect/>
                    </a:stretch>
                  </pic:blipFill>
                  <pic:spPr>
                    <a:xfrm>
                      <a:off x="0" y="0"/>
                      <a:ext cx="655607" cy="629795"/>
                    </a:xfrm>
                    <a:prstGeom prst="rect">
                      <a:avLst/>
                    </a:prstGeom>
                  </pic:spPr>
                </pic:pic>
              </a:graphicData>
            </a:graphic>
            <wp14:sizeRelH relativeFrom="margin">
              <wp14:pctWidth>0</wp14:pctWidth>
            </wp14:sizeRelH>
            <wp14:sizeRelV relativeFrom="margin">
              <wp14:pctHeight>0</wp14:pctHeight>
            </wp14:sizeRelV>
          </wp:anchor>
        </w:drawing>
      </w:r>
      <w:r w:rsidR="00ED0BA4">
        <w:rPr>
          <w:b/>
          <w:sz w:val="24"/>
          <w:szCs w:val="24"/>
          <w:u w:val="single"/>
        </w:rPr>
        <w:t xml:space="preserve">SMSC in </w:t>
      </w:r>
      <w:r w:rsidR="00331929">
        <w:rPr>
          <w:b/>
          <w:sz w:val="24"/>
          <w:szCs w:val="24"/>
          <w:u w:val="single"/>
        </w:rPr>
        <w:t>Design &amp; Technology</w:t>
      </w:r>
      <w:r w:rsidR="00B55E64" w:rsidRPr="003816CE">
        <w:rPr>
          <w:b/>
          <w:sz w:val="24"/>
          <w:szCs w:val="24"/>
          <w:u w:val="single"/>
        </w:rPr>
        <w:t xml:space="preserve"> at Crudgington Primary School</w:t>
      </w:r>
    </w:p>
    <w:p w:rsidR="00E47477" w:rsidRPr="00E47477" w:rsidRDefault="00E47477" w:rsidP="00CC2D52">
      <w:pPr>
        <w:shd w:val="clear" w:color="auto" w:fill="8EAADB" w:themeFill="accent1" w:themeFillTint="99"/>
        <w:tabs>
          <w:tab w:val="left" w:pos="2805"/>
        </w:tabs>
        <w:rPr>
          <w:b/>
          <w:sz w:val="24"/>
          <w:szCs w:val="24"/>
        </w:rPr>
      </w:pPr>
      <w:r w:rsidRPr="00E47477">
        <w:rPr>
          <w:b/>
          <w:sz w:val="24"/>
          <w:szCs w:val="24"/>
        </w:rPr>
        <w:t xml:space="preserve">Spiritual </w:t>
      </w:r>
    </w:p>
    <w:p w:rsidR="00E47477" w:rsidRDefault="00E47477" w:rsidP="00E47477">
      <w:pPr>
        <w:spacing w:after="21" w:line="239" w:lineRule="auto"/>
        <w:rPr>
          <w:rFonts w:eastAsia="Comic Sans MS" w:cs="Comic Sans MS"/>
          <w:sz w:val="24"/>
          <w:szCs w:val="24"/>
        </w:rPr>
      </w:pPr>
      <w:r w:rsidRPr="00415D68">
        <w:rPr>
          <w:rFonts w:eastAsia="Comic Sans MS" w:cs="Comic Sans MS"/>
          <w:sz w:val="24"/>
          <w:szCs w:val="24"/>
        </w:rPr>
        <w:t xml:space="preserve">Explore beliefs and experience; respect faiths, feeling and values; enjoy learning about oneself, others and the surrounding world; use imagination and creativity; reflect. </w:t>
      </w:r>
    </w:p>
    <w:p w:rsidR="009C7368" w:rsidRPr="00415D68" w:rsidRDefault="009C7368" w:rsidP="00E47477">
      <w:pPr>
        <w:spacing w:after="21" w:line="239" w:lineRule="auto"/>
        <w:rPr>
          <w:sz w:val="24"/>
          <w:szCs w:val="24"/>
        </w:rPr>
      </w:pPr>
    </w:p>
    <w:p w:rsidR="00E47477" w:rsidRPr="00415D68" w:rsidRDefault="00E47477" w:rsidP="00B55E64">
      <w:pPr>
        <w:pStyle w:val="ListParagraph"/>
        <w:numPr>
          <w:ilvl w:val="0"/>
          <w:numId w:val="4"/>
        </w:numPr>
        <w:rPr>
          <w:sz w:val="24"/>
          <w:szCs w:val="24"/>
        </w:rPr>
      </w:pPr>
      <w:r w:rsidRPr="00B55E64">
        <w:rPr>
          <w:sz w:val="24"/>
          <w:szCs w:val="24"/>
        </w:rPr>
        <w:t xml:space="preserve">Ability to be reflective about their own beliefs, religious or otherwise, that inform their perspective on life and their interest in and respect for different people’s faiths, feelings and values </w:t>
      </w:r>
    </w:p>
    <w:p w:rsidR="009C7368" w:rsidRPr="00B55E64" w:rsidRDefault="00E47477" w:rsidP="00B55E64">
      <w:pPr>
        <w:pStyle w:val="ListParagraph"/>
        <w:numPr>
          <w:ilvl w:val="0"/>
          <w:numId w:val="4"/>
        </w:numPr>
        <w:rPr>
          <w:sz w:val="24"/>
          <w:szCs w:val="24"/>
        </w:rPr>
      </w:pPr>
      <w:r w:rsidRPr="00B55E64">
        <w:rPr>
          <w:sz w:val="24"/>
          <w:szCs w:val="24"/>
        </w:rPr>
        <w:t xml:space="preserve">Sense of enjoyment and fascination in learning about themselves, others and the world around them </w:t>
      </w:r>
    </w:p>
    <w:p w:rsidR="009C7368" w:rsidRPr="002A3E0E" w:rsidRDefault="00E47477" w:rsidP="00715018">
      <w:pPr>
        <w:pStyle w:val="ListParagraph"/>
        <w:numPr>
          <w:ilvl w:val="0"/>
          <w:numId w:val="4"/>
        </w:numPr>
        <w:rPr>
          <w:rFonts w:eastAsia="Comic Sans MS" w:cs="Comic Sans MS"/>
          <w:sz w:val="24"/>
          <w:szCs w:val="24"/>
        </w:rPr>
      </w:pPr>
      <w:r w:rsidRPr="00715018">
        <w:rPr>
          <w:sz w:val="24"/>
          <w:szCs w:val="24"/>
        </w:rPr>
        <w:t>Use</w:t>
      </w:r>
      <w:r w:rsidRPr="00415D68">
        <w:rPr>
          <w:rFonts w:eastAsia="Comic Sans MS" w:cs="Comic Sans MS"/>
          <w:sz w:val="24"/>
          <w:szCs w:val="24"/>
        </w:rPr>
        <w:t xml:space="preserve"> of imagination and creativity in their learning willingness to reflect on their experiences</w:t>
      </w:r>
    </w:p>
    <w:p w:rsidR="001769A3" w:rsidRPr="002A3E0E" w:rsidRDefault="00E47477" w:rsidP="00CC2D52">
      <w:pPr>
        <w:shd w:val="clear" w:color="auto" w:fill="8EAADB" w:themeFill="accent1" w:themeFillTint="99"/>
        <w:tabs>
          <w:tab w:val="left" w:pos="2805"/>
        </w:tabs>
        <w:rPr>
          <w:sz w:val="24"/>
          <w:szCs w:val="24"/>
        </w:rPr>
      </w:pPr>
      <w:r w:rsidRPr="00415D68">
        <w:rPr>
          <w:rFonts w:eastAsia="Comic Sans MS" w:cs="Comic Sans MS"/>
          <w:b/>
          <w:sz w:val="24"/>
          <w:szCs w:val="24"/>
        </w:rPr>
        <w:t xml:space="preserve">At Crudgington Primary we </w:t>
      </w:r>
      <w:r w:rsidRPr="00CC2D52">
        <w:rPr>
          <w:b/>
          <w:sz w:val="24"/>
          <w:szCs w:val="24"/>
        </w:rPr>
        <w:t>foster</w:t>
      </w:r>
      <w:r w:rsidRPr="00415D68">
        <w:rPr>
          <w:rFonts w:eastAsia="Comic Sans MS" w:cs="Comic Sans MS"/>
          <w:b/>
          <w:sz w:val="24"/>
          <w:szCs w:val="24"/>
        </w:rPr>
        <w:t xml:space="preserve"> spirituality by:   </w:t>
      </w:r>
    </w:p>
    <w:p w:rsidR="00370775" w:rsidRDefault="00370775" w:rsidP="00370775">
      <w:pPr>
        <w:spacing w:after="0"/>
        <w:rPr>
          <w:rFonts w:eastAsia="Comic Sans MS" w:cs="Comic Sans MS"/>
          <w:sz w:val="24"/>
          <w:szCs w:val="24"/>
        </w:rPr>
      </w:pPr>
    </w:p>
    <w:p w:rsidR="00F2535B" w:rsidRDefault="00331929" w:rsidP="00F2535B">
      <w:pPr>
        <w:spacing w:after="0"/>
        <w:rPr>
          <w:rFonts w:eastAsia="Comic Sans MS" w:cs="Comic Sans MS"/>
          <w:sz w:val="24"/>
          <w:szCs w:val="24"/>
        </w:rPr>
      </w:pPr>
      <w:r w:rsidRPr="00331929">
        <w:rPr>
          <w:rFonts w:eastAsia="Comic Sans MS" w:cs="Comic Sans MS"/>
          <w:sz w:val="24"/>
          <w:szCs w:val="24"/>
        </w:rPr>
        <w:t>Reflect</w:t>
      </w:r>
      <w:r>
        <w:rPr>
          <w:rFonts w:eastAsia="Comic Sans MS" w:cs="Comic Sans MS"/>
          <w:sz w:val="24"/>
          <w:szCs w:val="24"/>
        </w:rPr>
        <w:t>ing</w:t>
      </w:r>
      <w:r w:rsidRPr="00331929">
        <w:rPr>
          <w:rFonts w:eastAsia="Comic Sans MS" w:cs="Comic Sans MS"/>
          <w:sz w:val="24"/>
          <w:szCs w:val="24"/>
        </w:rPr>
        <w:t xml:space="preserve"> on ways in which products and inventions can improve the quality of their lives and the lives of others.</w:t>
      </w:r>
    </w:p>
    <w:p w:rsidR="00331929" w:rsidRDefault="00331929" w:rsidP="00F2535B">
      <w:pPr>
        <w:spacing w:after="0"/>
        <w:rPr>
          <w:rFonts w:eastAsia="Comic Sans MS" w:cs="Comic Sans MS"/>
          <w:sz w:val="24"/>
          <w:szCs w:val="24"/>
        </w:rPr>
      </w:pPr>
    </w:p>
    <w:p w:rsidR="00331929" w:rsidRPr="00370775" w:rsidRDefault="00331929" w:rsidP="00F2535B">
      <w:pPr>
        <w:spacing w:after="0"/>
        <w:rPr>
          <w:rFonts w:eastAsia="Comic Sans MS" w:cs="Comic Sans MS"/>
          <w:sz w:val="24"/>
          <w:szCs w:val="24"/>
        </w:rPr>
      </w:pPr>
      <w:r w:rsidRPr="00331929">
        <w:rPr>
          <w:rFonts w:eastAsia="Comic Sans MS" w:cs="Comic Sans MS"/>
          <w:sz w:val="24"/>
          <w:szCs w:val="24"/>
        </w:rPr>
        <w:t>Develop</w:t>
      </w:r>
      <w:r w:rsidR="00DF1411">
        <w:rPr>
          <w:rFonts w:eastAsia="Comic Sans MS" w:cs="Comic Sans MS"/>
          <w:sz w:val="24"/>
          <w:szCs w:val="24"/>
        </w:rPr>
        <w:t>ing</w:t>
      </w:r>
      <w:r w:rsidRPr="00331929">
        <w:rPr>
          <w:rFonts w:eastAsia="Comic Sans MS" w:cs="Comic Sans MS"/>
          <w:sz w:val="24"/>
          <w:szCs w:val="24"/>
        </w:rPr>
        <w:t xml:space="preserve"> a sense of curiosity through disassembly/ deconstruction of products.</w:t>
      </w:r>
    </w:p>
    <w:p w:rsidR="00370775" w:rsidRDefault="00370775" w:rsidP="00E47477">
      <w:pPr>
        <w:spacing w:after="0"/>
        <w:rPr>
          <w:rFonts w:eastAsia="Comic Sans MS" w:cs="Comic Sans MS"/>
          <w:sz w:val="24"/>
          <w:szCs w:val="24"/>
        </w:rPr>
      </w:pPr>
    </w:p>
    <w:p w:rsidR="00B80129" w:rsidRDefault="00B80129" w:rsidP="00CC2D52">
      <w:pPr>
        <w:shd w:val="clear" w:color="auto" w:fill="8EAADB" w:themeFill="accent1" w:themeFillTint="99"/>
        <w:tabs>
          <w:tab w:val="left" w:pos="2805"/>
        </w:tabs>
      </w:pPr>
      <w:r w:rsidRPr="00415D68">
        <w:rPr>
          <w:rFonts w:eastAsia="Comic Sans MS" w:cs="Comic Sans MS"/>
          <w:b/>
          <w:sz w:val="24"/>
          <w:szCs w:val="24"/>
        </w:rPr>
        <w:t>Moral</w:t>
      </w:r>
    </w:p>
    <w:p w:rsidR="00B80129" w:rsidRPr="00B80129" w:rsidRDefault="00B80129" w:rsidP="00B80129">
      <w:pPr>
        <w:rPr>
          <w:sz w:val="24"/>
          <w:szCs w:val="24"/>
        </w:rPr>
      </w:pPr>
      <w:r w:rsidRPr="00B80129">
        <w:rPr>
          <w:sz w:val="24"/>
          <w:szCs w:val="24"/>
        </w:rPr>
        <w:t xml:space="preserve">Recognise right and wrong; respect the law; understand consequences; investigate moral and ethical issues; offer reasoned views. </w:t>
      </w:r>
    </w:p>
    <w:p w:rsidR="00B80129" w:rsidRPr="00B80129" w:rsidRDefault="00B80129" w:rsidP="00B80129">
      <w:pPr>
        <w:rPr>
          <w:sz w:val="24"/>
          <w:szCs w:val="24"/>
        </w:rPr>
      </w:pPr>
      <w:r w:rsidRPr="00B80129">
        <w:rPr>
          <w:sz w:val="24"/>
          <w:szCs w:val="24"/>
        </w:rPr>
        <w:t xml:space="preserve">Pupils’ moral development is shown by their: </w:t>
      </w:r>
    </w:p>
    <w:p w:rsidR="00B80129" w:rsidRPr="00B80129" w:rsidRDefault="00B80129" w:rsidP="00715018">
      <w:pPr>
        <w:pStyle w:val="ListParagraph"/>
        <w:numPr>
          <w:ilvl w:val="0"/>
          <w:numId w:val="7"/>
        </w:numPr>
        <w:rPr>
          <w:rFonts w:eastAsia="Comic Sans MS" w:cs="Comic Sans MS"/>
          <w:sz w:val="24"/>
          <w:szCs w:val="24"/>
        </w:rPr>
      </w:pPr>
      <w:r w:rsidRPr="00715018">
        <w:rPr>
          <w:sz w:val="24"/>
          <w:szCs w:val="24"/>
        </w:rPr>
        <w:t>Ability</w:t>
      </w:r>
      <w:r w:rsidRPr="00B80129">
        <w:rPr>
          <w:rFonts w:eastAsia="Comic Sans MS" w:cs="Comic Sans MS"/>
          <w:sz w:val="24"/>
          <w:szCs w:val="24"/>
        </w:rPr>
        <w:t xml:space="preserve"> to recognise the difference between right and wrong and to readily apply this understanding in their own lives, recognise legal boundaries and, in so doing, respect the civil and criminal law of England </w:t>
      </w:r>
    </w:p>
    <w:p w:rsidR="00B80129" w:rsidRPr="00715018" w:rsidRDefault="00B80129" w:rsidP="00715018">
      <w:pPr>
        <w:pStyle w:val="ListParagraph"/>
        <w:numPr>
          <w:ilvl w:val="0"/>
          <w:numId w:val="7"/>
        </w:numPr>
        <w:rPr>
          <w:rFonts w:eastAsia="Comic Sans MS" w:cs="Comic Sans MS"/>
          <w:sz w:val="24"/>
          <w:szCs w:val="24"/>
        </w:rPr>
      </w:pPr>
      <w:r w:rsidRPr="00715018">
        <w:rPr>
          <w:sz w:val="24"/>
          <w:szCs w:val="24"/>
        </w:rPr>
        <w:t>Understand</w:t>
      </w:r>
      <w:r w:rsidRPr="00B80129">
        <w:rPr>
          <w:rFonts w:eastAsia="Comic Sans MS" w:cs="Comic Sans MS"/>
          <w:sz w:val="24"/>
          <w:szCs w:val="24"/>
        </w:rPr>
        <w:t xml:space="preserve"> of the consequences of their behaviour and actions </w:t>
      </w:r>
    </w:p>
    <w:p w:rsidR="00754BF9" w:rsidRPr="00616289" w:rsidRDefault="00B80129" w:rsidP="00B80129">
      <w:pPr>
        <w:pStyle w:val="ListParagraph"/>
        <w:numPr>
          <w:ilvl w:val="0"/>
          <w:numId w:val="7"/>
        </w:numPr>
        <w:rPr>
          <w:sz w:val="24"/>
          <w:szCs w:val="24"/>
        </w:rPr>
      </w:pPr>
      <w:r w:rsidRPr="00715018">
        <w:rPr>
          <w:sz w:val="24"/>
          <w:szCs w:val="24"/>
        </w:rPr>
        <w:t>Interest in investigating and offering reasoned views about moral and ethical issues and ability to understand and appreciate the viewpoints of others on these issues</w:t>
      </w:r>
    </w:p>
    <w:p w:rsidR="00754BF9" w:rsidRPr="00754BF9" w:rsidRDefault="00754BF9" w:rsidP="00CC2D52">
      <w:pPr>
        <w:shd w:val="clear" w:color="auto" w:fill="8EAADB" w:themeFill="accent1" w:themeFillTint="99"/>
        <w:tabs>
          <w:tab w:val="left" w:pos="2805"/>
        </w:tabs>
        <w:rPr>
          <w:b/>
          <w:sz w:val="24"/>
          <w:szCs w:val="24"/>
        </w:rPr>
      </w:pPr>
      <w:r w:rsidRPr="00754BF9">
        <w:rPr>
          <w:b/>
          <w:sz w:val="24"/>
          <w:szCs w:val="24"/>
        </w:rPr>
        <w:t xml:space="preserve">At </w:t>
      </w:r>
      <w:r>
        <w:rPr>
          <w:b/>
          <w:sz w:val="24"/>
          <w:szCs w:val="24"/>
        </w:rPr>
        <w:t>Crudgington primary School</w:t>
      </w:r>
      <w:r w:rsidRPr="00754BF9">
        <w:rPr>
          <w:b/>
          <w:sz w:val="24"/>
          <w:szCs w:val="24"/>
        </w:rPr>
        <w:t xml:space="preserve"> we foster morality by: </w:t>
      </w:r>
    </w:p>
    <w:p w:rsidR="00F2535B" w:rsidRDefault="00331929" w:rsidP="00F2535B">
      <w:pPr>
        <w:rPr>
          <w:sz w:val="24"/>
          <w:szCs w:val="24"/>
        </w:rPr>
      </w:pPr>
      <w:r>
        <w:rPr>
          <w:sz w:val="24"/>
          <w:szCs w:val="24"/>
        </w:rPr>
        <w:t>Exploring</w:t>
      </w:r>
      <w:r w:rsidRPr="00331929">
        <w:rPr>
          <w:sz w:val="24"/>
          <w:szCs w:val="24"/>
        </w:rPr>
        <w:t xml:space="preserve"> moral dilemmas created by technological advances.</w:t>
      </w:r>
    </w:p>
    <w:p w:rsidR="00331929" w:rsidRDefault="00331929" w:rsidP="00F2535B">
      <w:pPr>
        <w:rPr>
          <w:sz w:val="24"/>
          <w:szCs w:val="24"/>
        </w:rPr>
      </w:pPr>
      <w:r w:rsidRPr="00331929">
        <w:rPr>
          <w:sz w:val="24"/>
          <w:szCs w:val="24"/>
        </w:rPr>
        <w:t>Develop</w:t>
      </w:r>
      <w:r>
        <w:rPr>
          <w:sz w:val="24"/>
          <w:szCs w:val="24"/>
        </w:rPr>
        <w:t>ing</w:t>
      </w:r>
      <w:r w:rsidRPr="00331929">
        <w:rPr>
          <w:sz w:val="24"/>
          <w:szCs w:val="24"/>
        </w:rPr>
        <w:t xml:space="preserve"> an awareness of how sustainable materials can positively impact lives.</w:t>
      </w:r>
    </w:p>
    <w:p w:rsidR="00331929" w:rsidRDefault="00331929" w:rsidP="00F2535B">
      <w:pPr>
        <w:rPr>
          <w:sz w:val="24"/>
          <w:szCs w:val="24"/>
        </w:rPr>
      </w:pPr>
      <w:r>
        <w:rPr>
          <w:sz w:val="24"/>
          <w:szCs w:val="24"/>
        </w:rPr>
        <w:t>Exploring</w:t>
      </w:r>
      <w:r w:rsidRPr="00331929">
        <w:rPr>
          <w:sz w:val="24"/>
          <w:szCs w:val="24"/>
        </w:rPr>
        <w:t xml:space="preserve"> issues surrounding Fairtrade.</w:t>
      </w:r>
    </w:p>
    <w:p w:rsidR="00331929" w:rsidRDefault="00331929" w:rsidP="00F2535B">
      <w:pPr>
        <w:rPr>
          <w:sz w:val="24"/>
          <w:szCs w:val="24"/>
        </w:rPr>
      </w:pPr>
      <w:r w:rsidRPr="00331929">
        <w:rPr>
          <w:sz w:val="24"/>
          <w:szCs w:val="24"/>
        </w:rPr>
        <w:t>Understand</w:t>
      </w:r>
      <w:r>
        <w:rPr>
          <w:sz w:val="24"/>
          <w:szCs w:val="24"/>
        </w:rPr>
        <w:t>ing</w:t>
      </w:r>
      <w:r w:rsidRPr="00331929">
        <w:rPr>
          <w:sz w:val="24"/>
          <w:szCs w:val="24"/>
        </w:rPr>
        <w:t xml:space="preserve"> why we have rules for using equipment.</w:t>
      </w:r>
    </w:p>
    <w:p w:rsidR="00F2535B" w:rsidRDefault="00F2535B" w:rsidP="00F2535B">
      <w:pPr>
        <w:rPr>
          <w:sz w:val="24"/>
          <w:szCs w:val="24"/>
        </w:rPr>
      </w:pPr>
    </w:p>
    <w:p w:rsidR="00783FDD" w:rsidRPr="00783FDD" w:rsidRDefault="00783FDD" w:rsidP="00CC2D52">
      <w:pPr>
        <w:shd w:val="clear" w:color="auto" w:fill="8EAADB" w:themeFill="accent1" w:themeFillTint="99"/>
        <w:tabs>
          <w:tab w:val="left" w:pos="2805"/>
        </w:tabs>
        <w:rPr>
          <w:rFonts w:eastAsia="Comic Sans MS" w:cs="Comic Sans MS"/>
          <w:b/>
          <w:sz w:val="24"/>
          <w:szCs w:val="24"/>
        </w:rPr>
      </w:pPr>
      <w:r w:rsidRPr="00783FDD">
        <w:rPr>
          <w:rFonts w:eastAsia="Comic Sans MS" w:cs="Comic Sans MS"/>
          <w:b/>
          <w:sz w:val="24"/>
          <w:szCs w:val="24"/>
        </w:rPr>
        <w:t xml:space="preserve">Social </w:t>
      </w:r>
    </w:p>
    <w:p w:rsidR="00783FDD" w:rsidRPr="00783FDD" w:rsidRDefault="00783FDD" w:rsidP="00783FDD">
      <w:pPr>
        <w:rPr>
          <w:sz w:val="24"/>
          <w:szCs w:val="24"/>
        </w:rPr>
      </w:pPr>
      <w:r w:rsidRPr="00783FDD">
        <w:rPr>
          <w:sz w:val="24"/>
          <w:szCs w:val="24"/>
        </w:rPr>
        <w:t xml:space="preserve">Use a range of social skills; participate in the local community; appreciate diverse viewpoints; participate, volunteer and cooperate; resolve conflict; engage with the ‘British Values’ of democracy, the rule of law, liberty, respect and tolerance. </w:t>
      </w:r>
    </w:p>
    <w:p w:rsidR="00783FDD" w:rsidRPr="00783FDD" w:rsidRDefault="00783FDD" w:rsidP="00783FDD">
      <w:pPr>
        <w:rPr>
          <w:sz w:val="24"/>
          <w:szCs w:val="24"/>
        </w:rPr>
      </w:pPr>
      <w:r w:rsidRPr="00783FDD">
        <w:rPr>
          <w:sz w:val="24"/>
          <w:szCs w:val="24"/>
        </w:rPr>
        <w:t xml:space="preserve">Pupils’ social development is shown by their: </w:t>
      </w:r>
    </w:p>
    <w:p w:rsidR="00783FDD" w:rsidRPr="00783FDD" w:rsidRDefault="00783FDD" w:rsidP="00783FDD">
      <w:pPr>
        <w:pStyle w:val="ListParagraph"/>
        <w:numPr>
          <w:ilvl w:val="0"/>
          <w:numId w:val="4"/>
        </w:numPr>
        <w:rPr>
          <w:sz w:val="24"/>
          <w:szCs w:val="24"/>
        </w:rPr>
      </w:pPr>
      <w:r w:rsidRPr="00783FDD">
        <w:rPr>
          <w:sz w:val="24"/>
          <w:szCs w:val="24"/>
        </w:rPr>
        <w:lastRenderedPageBreak/>
        <w:t xml:space="preserve">Use of a range of social skills in different contexts, for example working and socialising with other pupils, including those from different religious, ethnic and socio-economic backgrounds  </w:t>
      </w:r>
    </w:p>
    <w:p w:rsidR="00783FDD" w:rsidRPr="00783FDD" w:rsidRDefault="00783FDD" w:rsidP="00783FDD">
      <w:pPr>
        <w:pStyle w:val="ListParagraph"/>
        <w:numPr>
          <w:ilvl w:val="0"/>
          <w:numId w:val="4"/>
        </w:numPr>
        <w:rPr>
          <w:sz w:val="24"/>
          <w:szCs w:val="24"/>
        </w:rPr>
      </w:pPr>
      <w:r w:rsidRPr="00783FDD">
        <w:rPr>
          <w:sz w:val="24"/>
          <w:szCs w:val="24"/>
        </w:rPr>
        <w:t xml:space="preserve">Willingness to participate in a variety of communities and social settings, including by volunteering, cooperating well with others and being able to resolve conflicts effectively </w:t>
      </w:r>
    </w:p>
    <w:p w:rsidR="00783FDD" w:rsidRDefault="00783FDD" w:rsidP="00783FDD">
      <w:pPr>
        <w:pStyle w:val="ListParagraph"/>
        <w:numPr>
          <w:ilvl w:val="0"/>
          <w:numId w:val="4"/>
        </w:numPr>
        <w:rPr>
          <w:sz w:val="24"/>
          <w:szCs w:val="24"/>
        </w:rPr>
      </w:pPr>
      <w:r w:rsidRPr="00783FDD">
        <w:rPr>
          <w:sz w:val="24"/>
          <w:szCs w:val="24"/>
        </w:rPr>
        <w:t>Acceptance and engagement with the fundamental British values of democracy, the rule of law, individual liberty and mutual respect and tolerance of those with different faiths and beliefs; they develop and demonstrate skills and attitudes that</w:t>
      </w:r>
      <w:r>
        <w:rPr>
          <w:sz w:val="24"/>
          <w:szCs w:val="24"/>
        </w:rPr>
        <w:t xml:space="preserve"> </w:t>
      </w:r>
      <w:r w:rsidRPr="00783FDD">
        <w:rPr>
          <w:sz w:val="24"/>
          <w:szCs w:val="24"/>
        </w:rPr>
        <w:t>will allow them to participate fully in and contribute positively to life in modern Britain.</w:t>
      </w:r>
    </w:p>
    <w:p w:rsidR="00B55E64" w:rsidRPr="00616289" w:rsidRDefault="00616289" w:rsidP="00CC2D52">
      <w:pPr>
        <w:shd w:val="clear" w:color="auto" w:fill="8EAADB" w:themeFill="accent1" w:themeFillTint="99"/>
        <w:tabs>
          <w:tab w:val="left" w:pos="2805"/>
        </w:tabs>
        <w:rPr>
          <w:rFonts w:eastAsia="Comic Sans MS" w:cs="Comic Sans MS"/>
          <w:b/>
          <w:sz w:val="24"/>
          <w:szCs w:val="24"/>
        </w:rPr>
      </w:pPr>
      <w:r w:rsidRPr="00616289">
        <w:rPr>
          <w:rFonts w:eastAsia="Comic Sans MS" w:cs="Comic Sans MS"/>
          <w:b/>
          <w:sz w:val="24"/>
          <w:szCs w:val="24"/>
        </w:rPr>
        <w:t>At Crudgington Primary School we foster social interaction by:</w:t>
      </w:r>
    </w:p>
    <w:p w:rsidR="003816CE" w:rsidRDefault="00331929" w:rsidP="00331929">
      <w:pPr>
        <w:rPr>
          <w:sz w:val="24"/>
          <w:szCs w:val="24"/>
        </w:rPr>
      </w:pPr>
      <w:r w:rsidRPr="00331929">
        <w:rPr>
          <w:sz w:val="24"/>
          <w:szCs w:val="24"/>
        </w:rPr>
        <w:t>Work</w:t>
      </w:r>
      <w:r>
        <w:rPr>
          <w:sz w:val="24"/>
          <w:szCs w:val="24"/>
        </w:rPr>
        <w:t>ing</w:t>
      </w:r>
      <w:r w:rsidRPr="00331929">
        <w:rPr>
          <w:sz w:val="24"/>
          <w:szCs w:val="24"/>
        </w:rPr>
        <w:t xml:space="preserve"> as a team, recognising others’ strengths and sharing equipment.</w:t>
      </w:r>
    </w:p>
    <w:p w:rsidR="00331929" w:rsidRDefault="00331929" w:rsidP="00331929">
      <w:pPr>
        <w:rPr>
          <w:sz w:val="24"/>
          <w:szCs w:val="24"/>
        </w:rPr>
      </w:pPr>
      <w:r>
        <w:rPr>
          <w:sz w:val="24"/>
          <w:szCs w:val="24"/>
        </w:rPr>
        <w:t>Making</w:t>
      </w:r>
      <w:r w:rsidRPr="00331929">
        <w:rPr>
          <w:sz w:val="24"/>
          <w:szCs w:val="24"/>
        </w:rPr>
        <w:t xml:space="preserve"> healthy choices when designing menus.</w:t>
      </w:r>
    </w:p>
    <w:p w:rsidR="00331929" w:rsidRDefault="00DF1411" w:rsidP="00331929">
      <w:pPr>
        <w:rPr>
          <w:sz w:val="24"/>
          <w:szCs w:val="24"/>
        </w:rPr>
      </w:pPr>
      <w:r>
        <w:rPr>
          <w:sz w:val="24"/>
          <w:szCs w:val="24"/>
        </w:rPr>
        <w:t>Sharing and choosing</w:t>
      </w:r>
      <w:r w:rsidR="00331929" w:rsidRPr="00331929">
        <w:rPr>
          <w:sz w:val="24"/>
          <w:szCs w:val="24"/>
        </w:rPr>
        <w:t xml:space="preserve"> appropriate ideas.</w:t>
      </w:r>
    </w:p>
    <w:p w:rsidR="00B55E64" w:rsidRPr="00B55E64" w:rsidRDefault="00B55E64" w:rsidP="00CC2D52">
      <w:pPr>
        <w:shd w:val="clear" w:color="auto" w:fill="8EAADB" w:themeFill="accent1" w:themeFillTint="99"/>
        <w:tabs>
          <w:tab w:val="left" w:pos="2805"/>
        </w:tabs>
        <w:rPr>
          <w:rFonts w:eastAsia="Comic Sans MS" w:cs="Comic Sans MS"/>
          <w:b/>
          <w:sz w:val="24"/>
          <w:szCs w:val="24"/>
        </w:rPr>
      </w:pPr>
      <w:r w:rsidRPr="00B55E64">
        <w:rPr>
          <w:rFonts w:eastAsia="Comic Sans MS" w:cs="Comic Sans MS"/>
          <w:b/>
          <w:sz w:val="24"/>
          <w:szCs w:val="24"/>
        </w:rPr>
        <w:t xml:space="preserve">Cultural  </w:t>
      </w:r>
    </w:p>
    <w:p w:rsidR="00B55E64" w:rsidRPr="00B55E64" w:rsidRDefault="00B55E64" w:rsidP="00B55E64">
      <w:pPr>
        <w:rPr>
          <w:sz w:val="24"/>
          <w:szCs w:val="24"/>
        </w:rPr>
      </w:pPr>
      <w:r w:rsidRPr="00B55E64">
        <w:rPr>
          <w:sz w:val="24"/>
          <w:szCs w:val="24"/>
        </w:rPr>
        <w:t xml:space="preserve">Appreciate cultural influences; appreciate the role of Britain’s parliamentary system; participate in cultural opportunities; understand, accept, respect and celebrate diversity.  </w:t>
      </w:r>
    </w:p>
    <w:p w:rsidR="00B55E64" w:rsidRPr="00B55E64" w:rsidRDefault="00B55E64" w:rsidP="00B55E64">
      <w:pPr>
        <w:rPr>
          <w:sz w:val="24"/>
          <w:szCs w:val="24"/>
        </w:rPr>
      </w:pPr>
      <w:r w:rsidRPr="00B55E64">
        <w:rPr>
          <w:sz w:val="24"/>
          <w:szCs w:val="24"/>
        </w:rPr>
        <w:t xml:space="preserve">Pupils’ cultural development is shown by their: </w:t>
      </w:r>
    </w:p>
    <w:p w:rsidR="00B55E64" w:rsidRPr="00B55E64" w:rsidRDefault="00B55E64" w:rsidP="00B55E64">
      <w:pPr>
        <w:pStyle w:val="ListParagraph"/>
        <w:numPr>
          <w:ilvl w:val="0"/>
          <w:numId w:val="6"/>
        </w:numPr>
        <w:rPr>
          <w:sz w:val="24"/>
          <w:szCs w:val="24"/>
        </w:rPr>
      </w:pPr>
      <w:r w:rsidRPr="00B55E64">
        <w:rPr>
          <w:sz w:val="24"/>
          <w:szCs w:val="24"/>
        </w:rPr>
        <w:t xml:space="preserve">Understanding and appreciation of the wider range of cultural influences that have shaped their own heritage </w:t>
      </w:r>
    </w:p>
    <w:p w:rsidR="00B55E64" w:rsidRPr="00B55E64" w:rsidRDefault="00B55E64" w:rsidP="00B55E64">
      <w:pPr>
        <w:pStyle w:val="ListParagraph"/>
        <w:numPr>
          <w:ilvl w:val="0"/>
          <w:numId w:val="6"/>
        </w:numPr>
        <w:rPr>
          <w:sz w:val="24"/>
          <w:szCs w:val="24"/>
        </w:rPr>
      </w:pPr>
      <w:r w:rsidRPr="00B55E64">
        <w:rPr>
          <w:sz w:val="24"/>
          <w:szCs w:val="24"/>
        </w:rPr>
        <w:t xml:space="preserve">Willingness to participate in, and respond to, for example, artistic, musical, sporting, mathematical, technological, scientific and cultural opportunities </w:t>
      </w:r>
    </w:p>
    <w:p w:rsidR="00B55E64" w:rsidRDefault="00B55E64" w:rsidP="00B55E64">
      <w:pPr>
        <w:pStyle w:val="ListParagraph"/>
        <w:numPr>
          <w:ilvl w:val="0"/>
          <w:numId w:val="6"/>
        </w:numPr>
        <w:rPr>
          <w:sz w:val="24"/>
          <w:szCs w:val="24"/>
        </w:rPr>
      </w:pPr>
      <w:r w:rsidRPr="00B55E64">
        <w:rPr>
          <w:sz w:val="24"/>
          <w:szCs w:val="24"/>
        </w:rPr>
        <w:t xml:space="preserve">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   </w:t>
      </w:r>
    </w:p>
    <w:p w:rsidR="00B55E64" w:rsidRDefault="00B55E64" w:rsidP="00B55E64">
      <w:pPr>
        <w:rPr>
          <w:sz w:val="24"/>
          <w:szCs w:val="24"/>
        </w:rPr>
      </w:pPr>
    </w:p>
    <w:p w:rsidR="00616289" w:rsidRDefault="00616289" w:rsidP="00B55E64">
      <w:pPr>
        <w:rPr>
          <w:sz w:val="24"/>
          <w:szCs w:val="24"/>
        </w:rPr>
      </w:pPr>
    </w:p>
    <w:p w:rsidR="00F2535B" w:rsidRDefault="00F2535B" w:rsidP="00B55E64">
      <w:pPr>
        <w:rPr>
          <w:sz w:val="24"/>
          <w:szCs w:val="24"/>
        </w:rPr>
      </w:pPr>
    </w:p>
    <w:p w:rsidR="00F2535B" w:rsidRDefault="00F2535B" w:rsidP="00B55E64">
      <w:pPr>
        <w:rPr>
          <w:sz w:val="24"/>
          <w:szCs w:val="24"/>
        </w:rPr>
      </w:pPr>
    </w:p>
    <w:p w:rsidR="00B55E64" w:rsidRPr="00B55E64" w:rsidRDefault="00B55E64" w:rsidP="00CC2D52">
      <w:pPr>
        <w:shd w:val="clear" w:color="auto" w:fill="8EAADB" w:themeFill="accent1" w:themeFillTint="99"/>
        <w:tabs>
          <w:tab w:val="left" w:pos="2805"/>
        </w:tabs>
        <w:rPr>
          <w:rFonts w:eastAsia="Comic Sans MS" w:cs="Comic Sans MS"/>
          <w:b/>
          <w:sz w:val="24"/>
          <w:szCs w:val="24"/>
        </w:rPr>
      </w:pPr>
      <w:r w:rsidRPr="00B55E64">
        <w:rPr>
          <w:rFonts w:eastAsia="Comic Sans MS" w:cs="Comic Sans MS"/>
          <w:b/>
          <w:sz w:val="24"/>
          <w:szCs w:val="24"/>
        </w:rPr>
        <w:t xml:space="preserve">At Crudgington Primary School we foster culture by:  </w:t>
      </w:r>
    </w:p>
    <w:p w:rsidR="00B55E64" w:rsidRDefault="00DF1411" w:rsidP="00F2535B">
      <w:pPr>
        <w:rPr>
          <w:sz w:val="24"/>
          <w:szCs w:val="24"/>
        </w:rPr>
      </w:pPr>
      <w:r>
        <w:rPr>
          <w:sz w:val="24"/>
          <w:szCs w:val="24"/>
        </w:rPr>
        <w:t>Exploring</w:t>
      </w:r>
      <w:r w:rsidR="00331929" w:rsidRPr="00331929">
        <w:rPr>
          <w:sz w:val="24"/>
          <w:szCs w:val="24"/>
        </w:rPr>
        <w:t xml:space="preserve"> how different cultures have contributed to technological advances.</w:t>
      </w:r>
    </w:p>
    <w:p w:rsidR="00331929" w:rsidRDefault="00DF1411" w:rsidP="00F2535B">
      <w:pPr>
        <w:rPr>
          <w:sz w:val="24"/>
          <w:szCs w:val="24"/>
        </w:rPr>
      </w:pPr>
      <w:r>
        <w:rPr>
          <w:sz w:val="24"/>
          <w:szCs w:val="24"/>
        </w:rPr>
        <w:t>Creating</w:t>
      </w:r>
      <w:bookmarkStart w:id="0" w:name="_GoBack"/>
      <w:bookmarkEnd w:id="0"/>
      <w:r w:rsidR="00331929" w:rsidRPr="00331929">
        <w:rPr>
          <w:sz w:val="24"/>
          <w:szCs w:val="24"/>
        </w:rPr>
        <w:t xml:space="preserve"> a range of dishes from a variety of cultures and historical periods.</w:t>
      </w:r>
    </w:p>
    <w:p w:rsidR="00331929" w:rsidRPr="00B55E64" w:rsidRDefault="00331929" w:rsidP="00F2535B">
      <w:pPr>
        <w:rPr>
          <w:sz w:val="24"/>
          <w:szCs w:val="24"/>
        </w:rPr>
      </w:pPr>
      <w:r w:rsidRPr="00331929">
        <w:rPr>
          <w:sz w:val="24"/>
          <w:szCs w:val="24"/>
        </w:rPr>
        <w:t>Exploring products and artefacts from a range of time, countries and cultures (buildings, clothing, bags, and purses).</w:t>
      </w:r>
    </w:p>
    <w:sectPr w:rsidR="00331929" w:rsidRPr="00B55E64" w:rsidSect="003816CE">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165"/>
    <w:multiLevelType w:val="hybridMultilevel"/>
    <w:tmpl w:val="C082C7E6"/>
    <w:lvl w:ilvl="0" w:tplc="79B6D7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E1B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46CAC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86B25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0DF2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AA3B1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A0123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6EDB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5A48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B41EDE"/>
    <w:multiLevelType w:val="hybridMultilevel"/>
    <w:tmpl w:val="0EEC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A4211"/>
    <w:multiLevelType w:val="hybridMultilevel"/>
    <w:tmpl w:val="9EFE1E72"/>
    <w:lvl w:ilvl="0" w:tplc="3BAA32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A943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BA3A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E6574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4358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E0DA2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EE0F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23B8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6335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BD209E"/>
    <w:multiLevelType w:val="hybridMultilevel"/>
    <w:tmpl w:val="2F08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229B9"/>
    <w:multiLevelType w:val="hybridMultilevel"/>
    <w:tmpl w:val="C0D2DD5E"/>
    <w:lvl w:ilvl="0" w:tplc="226E19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0C0B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E0EF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CF0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092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94453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F6ED2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4BF5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4895F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157433"/>
    <w:multiLevelType w:val="hybridMultilevel"/>
    <w:tmpl w:val="31C6060A"/>
    <w:lvl w:ilvl="0" w:tplc="26AAB3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2616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ECC89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C41C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4602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68215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638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446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72935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0C359A"/>
    <w:multiLevelType w:val="hybridMultilevel"/>
    <w:tmpl w:val="21A8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77"/>
    <w:rsid w:val="001769A3"/>
    <w:rsid w:val="002A3E0E"/>
    <w:rsid w:val="00331929"/>
    <w:rsid w:val="00370775"/>
    <w:rsid w:val="003816CE"/>
    <w:rsid w:val="003A7573"/>
    <w:rsid w:val="004F17F9"/>
    <w:rsid w:val="00616289"/>
    <w:rsid w:val="0071329C"/>
    <w:rsid w:val="00715018"/>
    <w:rsid w:val="00754BF9"/>
    <w:rsid w:val="00783FDD"/>
    <w:rsid w:val="007935A7"/>
    <w:rsid w:val="009C7368"/>
    <w:rsid w:val="00A30554"/>
    <w:rsid w:val="00B55E64"/>
    <w:rsid w:val="00B80129"/>
    <w:rsid w:val="00BF15D8"/>
    <w:rsid w:val="00C735CB"/>
    <w:rsid w:val="00CC2D52"/>
    <w:rsid w:val="00DF1411"/>
    <w:rsid w:val="00DF736C"/>
    <w:rsid w:val="00E47477"/>
    <w:rsid w:val="00ED0BA4"/>
    <w:rsid w:val="00F2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72333-63BF-4300-9614-A71C886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Adam - Crudgington Pri(H)</dc:creator>
  <cp:keywords/>
  <dc:description/>
  <cp:lastModifiedBy>Ames, Adam - Crudgington Pri(H)</cp:lastModifiedBy>
  <cp:revision>4</cp:revision>
  <dcterms:created xsi:type="dcterms:W3CDTF">2020-11-12T16:09:00Z</dcterms:created>
  <dcterms:modified xsi:type="dcterms:W3CDTF">2020-11-12T16:15:00Z</dcterms:modified>
</cp:coreProperties>
</file>