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D4" w:rsidRDefault="009E2B75">
      <w:r>
        <w:t>Spellings week b6.11.17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Scheme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Chorus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Chemist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Echo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Character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Ache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 xml:space="preserve">Stomach 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>Chaos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 xml:space="preserve"> Technology</w:t>
      </w:r>
    </w:p>
    <w:p w:rsidR="009E2B75" w:rsidRDefault="009E2B75" w:rsidP="009E2B75">
      <w:pPr>
        <w:pStyle w:val="ListParagraph"/>
        <w:numPr>
          <w:ilvl w:val="0"/>
          <w:numId w:val="1"/>
        </w:numPr>
      </w:pPr>
      <w:r>
        <w:t xml:space="preserve">Chemistry </w:t>
      </w:r>
      <w:bookmarkStart w:id="0" w:name="_GoBack"/>
      <w:bookmarkEnd w:id="0"/>
    </w:p>
    <w:sectPr w:rsidR="009E2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661"/>
    <w:multiLevelType w:val="hybridMultilevel"/>
    <w:tmpl w:val="DCF43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5"/>
    <w:rsid w:val="009E2B75"/>
    <w:rsid w:val="00D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D2777-C3DF-4035-AEED-F4D9F50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2017-11-03T15:20:00Z</dcterms:created>
  <dcterms:modified xsi:type="dcterms:W3CDTF">2017-11-03T15:26:00Z</dcterms:modified>
</cp:coreProperties>
</file>