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3B2F" w14:textId="3C699903" w:rsidR="00662DD6" w:rsidRPr="00693E28" w:rsidRDefault="00693E28">
      <w:pPr>
        <w:rPr>
          <w:rFonts w:ascii="NTFPreCursive" w:hAnsi="NTFPreCursive"/>
          <w:sz w:val="32"/>
          <w:szCs w:val="32"/>
          <w:u w:val="single"/>
        </w:rPr>
      </w:pPr>
      <w:r w:rsidRPr="00693E28">
        <w:rPr>
          <w:rFonts w:ascii="NTFPreCursive" w:hAnsi="NTFPreCursive"/>
          <w:sz w:val="32"/>
          <w:szCs w:val="32"/>
          <w:u w:val="single"/>
        </w:rPr>
        <w:t>Phonics:</w:t>
      </w:r>
    </w:p>
    <w:p w14:paraId="3A1FEA52" w14:textId="0EEF26D0" w:rsidR="00693E28" w:rsidRDefault="00693E28">
      <w:pPr>
        <w:rPr>
          <w:rFonts w:ascii="NTFPreCursive" w:hAnsi="NTFPreCursive"/>
          <w:sz w:val="32"/>
          <w:szCs w:val="32"/>
        </w:rPr>
      </w:pPr>
      <w:r w:rsidRPr="00693E28">
        <w:rPr>
          <w:rFonts w:ascii="NTFPreCursive" w:hAnsi="NTFPreCursive"/>
          <w:sz w:val="32"/>
          <w:szCs w:val="32"/>
        </w:rPr>
        <w:t xml:space="preserve">Reception- </w:t>
      </w:r>
      <w:hyperlink r:id="rId4" w:history="1">
        <w:r w:rsidRPr="00E62D68">
          <w:rPr>
            <w:rStyle w:val="Hyperlink"/>
            <w:rFonts w:ascii="NTFPreCursive" w:hAnsi="NTFPreCursive"/>
            <w:sz w:val="32"/>
            <w:szCs w:val="32"/>
          </w:rPr>
          <w:t>https://youtu.be/af5mCjvLoSc</w:t>
        </w:r>
      </w:hyperlink>
    </w:p>
    <w:p w14:paraId="1C3F72B9" w14:textId="498A1C52" w:rsidR="00693E28" w:rsidRPr="00693E28" w:rsidRDefault="00693E28">
      <w:pPr>
        <w:rPr>
          <w:rFonts w:ascii="NTFPreCursive" w:hAnsi="NTFPreCursive"/>
          <w:sz w:val="32"/>
          <w:szCs w:val="32"/>
        </w:rPr>
      </w:pPr>
      <w:r>
        <w:rPr>
          <w:rFonts w:ascii="NTFPreCursive" w:hAnsi="NTFPreCursive"/>
          <w:sz w:val="32"/>
          <w:szCs w:val="32"/>
        </w:rPr>
        <w:t xml:space="preserve">Please click on the link to watch today’s lesson, which will be reviewing sounds </w:t>
      </w:r>
      <w:proofErr w:type="spellStart"/>
      <w:r>
        <w:rPr>
          <w:rFonts w:ascii="NTFPreCursive" w:hAnsi="NTFPreCursive"/>
          <w:sz w:val="32"/>
          <w:szCs w:val="32"/>
        </w:rPr>
        <w:t>ar</w:t>
      </w:r>
      <w:proofErr w:type="spellEnd"/>
      <w:r>
        <w:rPr>
          <w:rFonts w:ascii="NTFPreCursive" w:hAnsi="NTFPreCursive"/>
          <w:sz w:val="32"/>
          <w:szCs w:val="32"/>
        </w:rPr>
        <w:t>/</w:t>
      </w:r>
      <w:proofErr w:type="spellStart"/>
      <w:r>
        <w:rPr>
          <w:rFonts w:ascii="NTFPreCursive" w:hAnsi="NTFPreCursive"/>
          <w:sz w:val="32"/>
          <w:szCs w:val="32"/>
        </w:rPr>
        <w:t>oo</w:t>
      </w:r>
      <w:proofErr w:type="spellEnd"/>
      <w:r>
        <w:rPr>
          <w:rFonts w:ascii="NTFPreCursive" w:hAnsi="NTFPreCursive"/>
          <w:sz w:val="32"/>
          <w:szCs w:val="32"/>
        </w:rPr>
        <w:t>/</w:t>
      </w:r>
      <w:proofErr w:type="spellStart"/>
      <w:r>
        <w:rPr>
          <w:rFonts w:ascii="NTFPreCursive" w:hAnsi="NTFPreCursive"/>
          <w:sz w:val="32"/>
          <w:szCs w:val="32"/>
        </w:rPr>
        <w:t>oa</w:t>
      </w:r>
      <w:proofErr w:type="spellEnd"/>
      <w:r>
        <w:rPr>
          <w:rFonts w:ascii="NTFPreCursive" w:hAnsi="NTFPreCursive"/>
          <w:sz w:val="32"/>
          <w:szCs w:val="32"/>
        </w:rPr>
        <w:t xml:space="preserve">. Please participate in any speaking, reading and writing aspects of the lesson. </w:t>
      </w:r>
    </w:p>
    <w:p w14:paraId="5D403391" w14:textId="7E373BFF" w:rsidR="00693E28" w:rsidRDefault="00693E28">
      <w:pPr>
        <w:rPr>
          <w:rFonts w:ascii="NTFPreCursive" w:hAnsi="NTFPreCursive"/>
          <w:sz w:val="32"/>
          <w:szCs w:val="32"/>
        </w:rPr>
      </w:pPr>
      <w:r w:rsidRPr="00693E28">
        <w:rPr>
          <w:rFonts w:ascii="NTFPreCursive" w:hAnsi="NTFPreCursive"/>
          <w:sz w:val="32"/>
          <w:szCs w:val="32"/>
        </w:rPr>
        <w:t xml:space="preserve">Year 1- </w:t>
      </w:r>
      <w:hyperlink r:id="rId5" w:history="1">
        <w:r w:rsidRPr="00E62D68">
          <w:rPr>
            <w:rStyle w:val="Hyperlink"/>
            <w:rFonts w:ascii="NTFPreCursive" w:hAnsi="NTFPreCursive"/>
            <w:sz w:val="32"/>
            <w:szCs w:val="32"/>
          </w:rPr>
          <w:t>https://youtu.be/48O9MgcbLqE</w:t>
        </w:r>
      </w:hyperlink>
    </w:p>
    <w:p w14:paraId="7C7B865E" w14:textId="6FE2AA64" w:rsidR="00693E28" w:rsidRDefault="00693E28">
      <w:pPr>
        <w:rPr>
          <w:rFonts w:ascii="NTFPreCursive" w:hAnsi="NTFPreCursive"/>
          <w:sz w:val="32"/>
          <w:szCs w:val="32"/>
        </w:rPr>
      </w:pPr>
      <w:r>
        <w:rPr>
          <w:rFonts w:ascii="NTFPreCursive" w:hAnsi="NTFPreCursive"/>
          <w:sz w:val="32"/>
          <w:szCs w:val="32"/>
        </w:rPr>
        <w:t xml:space="preserve">Please click on the link to watch today’s lesson, which is looking at ‘c’ making a ‘s’ sound, </w:t>
      </w:r>
      <w:proofErr w:type="gramStart"/>
      <w:r>
        <w:rPr>
          <w:rFonts w:ascii="NTFPreCursive" w:hAnsi="NTFPreCursive"/>
          <w:sz w:val="32"/>
          <w:szCs w:val="32"/>
        </w:rPr>
        <w:t>i.e.</w:t>
      </w:r>
      <w:proofErr w:type="gramEnd"/>
      <w:r>
        <w:rPr>
          <w:rFonts w:ascii="NTFPreCursive" w:hAnsi="NTFPreCursive"/>
          <w:sz w:val="32"/>
          <w:szCs w:val="32"/>
        </w:rPr>
        <w:t xml:space="preserve"> in ‘ice’. Please participate in any speaking, reading and writing aspects of the lesson. </w:t>
      </w:r>
    </w:p>
    <w:p w14:paraId="65AFAC3F" w14:textId="5D686B03" w:rsidR="007A4E70" w:rsidRPr="007A4E70" w:rsidRDefault="007A4E70">
      <w:pPr>
        <w:rPr>
          <w:rFonts w:ascii="NTFPreCursive" w:hAnsi="NTFPreCursive"/>
          <w:sz w:val="32"/>
          <w:szCs w:val="32"/>
          <w:u w:val="single"/>
        </w:rPr>
      </w:pPr>
      <w:r w:rsidRPr="007A4E70">
        <w:rPr>
          <w:rFonts w:ascii="NTFPreCursive" w:hAnsi="NTFPreCursive"/>
          <w:sz w:val="32"/>
          <w:szCs w:val="32"/>
          <w:u w:val="single"/>
        </w:rPr>
        <w:t>Year 1 follow up task:</w:t>
      </w:r>
    </w:p>
    <w:p w14:paraId="09DE2E2E" w14:textId="09618697" w:rsidR="007A4E70" w:rsidRDefault="00035CCB">
      <w:pPr>
        <w:rPr>
          <w:rFonts w:ascii="NTFPreCursive" w:hAnsi="NTFPreCursive"/>
          <w:sz w:val="32"/>
          <w:szCs w:val="32"/>
        </w:rPr>
      </w:pPr>
      <w:r>
        <w:rPr>
          <w:rFonts w:ascii="NTFPreCursive" w:hAnsi="NTFPreCursive"/>
          <w:sz w:val="32"/>
          <w:szCs w:val="32"/>
        </w:rPr>
        <w:t>Follow the link to play the soft and hard ‘c’ sorting game. Sort the words depending on whether the ‘c’ makes a hard ‘c’ sound, or a soft ‘s’ sound.</w:t>
      </w:r>
    </w:p>
    <w:p w14:paraId="7D74FFDB" w14:textId="77777777" w:rsidR="00035CCB" w:rsidRDefault="00035CCB">
      <w:pPr>
        <w:rPr>
          <w:rFonts w:ascii="NTFPreCursive" w:hAnsi="NTFPreCursive"/>
          <w:sz w:val="32"/>
          <w:szCs w:val="32"/>
        </w:rPr>
      </w:pPr>
    </w:p>
    <w:p w14:paraId="613C58D4" w14:textId="3A738E10" w:rsidR="007A4E70" w:rsidRPr="00035CCB" w:rsidRDefault="00035CCB">
      <w:pPr>
        <w:rPr>
          <w:rFonts w:ascii="NTFPreCursive" w:hAnsi="NTFPreCursive"/>
          <w:sz w:val="32"/>
          <w:szCs w:val="32"/>
        </w:rPr>
      </w:pPr>
      <w:hyperlink r:id="rId6" w:history="1">
        <w:r w:rsidRPr="00035CCB">
          <w:rPr>
            <w:rStyle w:val="Hyperlink"/>
            <w:rFonts w:ascii="NTFPreCursive" w:hAnsi="NTFPreCursive"/>
            <w:sz w:val="32"/>
            <w:szCs w:val="32"/>
            <w:u w:val="none"/>
          </w:rPr>
          <w:t>https://www.twinkl.co.uk/go/resource/hard-and-soft-c-sound-t-e-2551930</w:t>
        </w:r>
      </w:hyperlink>
    </w:p>
    <w:p w14:paraId="7E1DDFC3" w14:textId="7C7DB655" w:rsidR="00035CCB" w:rsidRPr="00035CCB" w:rsidRDefault="00035CCB">
      <w:pPr>
        <w:rPr>
          <w:rFonts w:ascii="NTFPreCursive" w:hAnsi="NTFPreCursive"/>
          <w:sz w:val="32"/>
          <w:szCs w:val="32"/>
        </w:rPr>
      </w:pPr>
      <w:r w:rsidRPr="00035CCB">
        <w:rPr>
          <w:rFonts w:ascii="NTFPreCursive" w:hAnsi="NTFPreCursive"/>
          <w:sz w:val="32"/>
          <w:szCs w:val="32"/>
        </w:rPr>
        <w:t>If the link doesn’t work, sort these words below, by writing them onto post it notes.</w:t>
      </w:r>
    </w:p>
    <w:tbl>
      <w:tblPr>
        <w:tblStyle w:val="TableGrid"/>
        <w:tblW w:w="0" w:type="auto"/>
        <w:tblLook w:val="04A0" w:firstRow="1" w:lastRow="0" w:firstColumn="1" w:lastColumn="0" w:noHBand="0" w:noVBand="1"/>
      </w:tblPr>
      <w:tblGrid>
        <w:gridCol w:w="2949"/>
        <w:gridCol w:w="2949"/>
        <w:gridCol w:w="2950"/>
      </w:tblGrid>
      <w:tr w:rsidR="00035CCB" w:rsidRPr="00035CCB" w14:paraId="5C607CE1" w14:textId="77777777" w:rsidTr="00035CCB">
        <w:trPr>
          <w:trHeight w:val="1114"/>
        </w:trPr>
        <w:tc>
          <w:tcPr>
            <w:tcW w:w="2949" w:type="dxa"/>
          </w:tcPr>
          <w:p w14:paraId="393168C0" w14:textId="126A9E4B" w:rsidR="00035CCB" w:rsidRPr="00035CCB" w:rsidRDefault="00035CCB" w:rsidP="00035CCB">
            <w:pPr>
              <w:jc w:val="center"/>
              <w:rPr>
                <w:rFonts w:ascii="NTFPreCursive" w:hAnsi="NTFPreCursive"/>
                <w:sz w:val="72"/>
                <w:szCs w:val="72"/>
              </w:rPr>
            </w:pPr>
            <w:r>
              <w:rPr>
                <w:rFonts w:ascii="NTFPreCursive" w:hAnsi="NTFPreCursive"/>
                <w:sz w:val="72"/>
                <w:szCs w:val="72"/>
              </w:rPr>
              <w:t>dice</w:t>
            </w:r>
          </w:p>
        </w:tc>
        <w:tc>
          <w:tcPr>
            <w:tcW w:w="2949" w:type="dxa"/>
          </w:tcPr>
          <w:p w14:paraId="378C5E60" w14:textId="21BDE108" w:rsidR="00035CCB" w:rsidRPr="00035CCB" w:rsidRDefault="00035CCB" w:rsidP="00035CCB">
            <w:pPr>
              <w:jc w:val="center"/>
              <w:rPr>
                <w:rFonts w:ascii="NTFPreCursive" w:hAnsi="NTFPreCursive"/>
                <w:sz w:val="72"/>
                <w:szCs w:val="72"/>
              </w:rPr>
            </w:pPr>
            <w:r>
              <w:rPr>
                <w:rFonts w:ascii="NTFPreCursive" w:hAnsi="NTFPreCursive"/>
                <w:sz w:val="72"/>
                <w:szCs w:val="72"/>
              </w:rPr>
              <w:t>cart</w:t>
            </w:r>
          </w:p>
        </w:tc>
        <w:tc>
          <w:tcPr>
            <w:tcW w:w="2950" w:type="dxa"/>
          </w:tcPr>
          <w:p w14:paraId="1F0D4D70" w14:textId="5FD3683C" w:rsidR="00035CCB" w:rsidRPr="00035CCB" w:rsidRDefault="00035CCB" w:rsidP="00035CCB">
            <w:pPr>
              <w:jc w:val="center"/>
              <w:rPr>
                <w:rFonts w:ascii="NTFPreCursive" w:hAnsi="NTFPreCursive"/>
                <w:sz w:val="72"/>
                <w:szCs w:val="72"/>
              </w:rPr>
            </w:pPr>
            <w:r>
              <w:rPr>
                <w:rFonts w:ascii="NTFPreCursive" w:hAnsi="NTFPreCursive"/>
                <w:sz w:val="72"/>
                <w:szCs w:val="72"/>
              </w:rPr>
              <w:t>camera</w:t>
            </w:r>
          </w:p>
        </w:tc>
      </w:tr>
      <w:tr w:rsidR="00035CCB" w:rsidRPr="00035CCB" w14:paraId="2F2E82FF" w14:textId="77777777" w:rsidTr="00035CCB">
        <w:trPr>
          <w:trHeight w:val="1114"/>
        </w:trPr>
        <w:tc>
          <w:tcPr>
            <w:tcW w:w="2949" w:type="dxa"/>
          </w:tcPr>
          <w:p w14:paraId="7CA3B09B" w14:textId="23A04A1E" w:rsidR="00035CCB" w:rsidRPr="00035CCB" w:rsidRDefault="00035CCB" w:rsidP="00035CCB">
            <w:pPr>
              <w:jc w:val="center"/>
              <w:rPr>
                <w:rFonts w:ascii="NTFPreCursive" w:hAnsi="NTFPreCursive"/>
                <w:sz w:val="72"/>
                <w:szCs w:val="72"/>
              </w:rPr>
            </w:pPr>
            <w:r>
              <w:rPr>
                <w:rFonts w:ascii="NTFPreCursive" w:hAnsi="NTFPreCursive"/>
                <w:sz w:val="72"/>
                <w:szCs w:val="72"/>
              </w:rPr>
              <w:t>pace</w:t>
            </w:r>
          </w:p>
        </w:tc>
        <w:tc>
          <w:tcPr>
            <w:tcW w:w="2949" w:type="dxa"/>
          </w:tcPr>
          <w:p w14:paraId="2EBB2797" w14:textId="37D3A18D" w:rsidR="00035CCB" w:rsidRPr="00035CCB" w:rsidRDefault="00035CCB" w:rsidP="00035CCB">
            <w:pPr>
              <w:jc w:val="center"/>
              <w:rPr>
                <w:rFonts w:ascii="NTFPreCursive" w:hAnsi="NTFPreCursive"/>
                <w:sz w:val="72"/>
                <w:szCs w:val="72"/>
              </w:rPr>
            </w:pPr>
            <w:r>
              <w:rPr>
                <w:rFonts w:ascii="NTFPreCursive" w:hAnsi="NTFPreCursive"/>
                <w:sz w:val="72"/>
                <w:szCs w:val="72"/>
              </w:rPr>
              <w:t>case</w:t>
            </w:r>
          </w:p>
        </w:tc>
        <w:tc>
          <w:tcPr>
            <w:tcW w:w="2950" w:type="dxa"/>
          </w:tcPr>
          <w:p w14:paraId="5CEA9A4E" w14:textId="452B40DB" w:rsidR="00035CCB" w:rsidRPr="00035CCB" w:rsidRDefault="00035CCB" w:rsidP="00035CCB">
            <w:pPr>
              <w:jc w:val="center"/>
              <w:rPr>
                <w:rFonts w:ascii="NTFPreCursive" w:hAnsi="NTFPreCursive"/>
                <w:sz w:val="72"/>
                <w:szCs w:val="72"/>
              </w:rPr>
            </w:pPr>
            <w:r>
              <w:rPr>
                <w:rFonts w:ascii="NTFPreCursive" w:hAnsi="NTFPreCursive"/>
                <w:sz w:val="72"/>
                <w:szCs w:val="72"/>
              </w:rPr>
              <w:t>circle</w:t>
            </w:r>
          </w:p>
        </w:tc>
      </w:tr>
      <w:tr w:rsidR="00035CCB" w:rsidRPr="00035CCB" w14:paraId="088A5918" w14:textId="77777777" w:rsidTr="00035CCB">
        <w:trPr>
          <w:trHeight w:val="1114"/>
        </w:trPr>
        <w:tc>
          <w:tcPr>
            <w:tcW w:w="2949" w:type="dxa"/>
          </w:tcPr>
          <w:p w14:paraId="26643041" w14:textId="2AD3A774" w:rsidR="00035CCB" w:rsidRPr="00035CCB" w:rsidRDefault="00035CCB" w:rsidP="00035CCB">
            <w:pPr>
              <w:jc w:val="center"/>
              <w:rPr>
                <w:rFonts w:ascii="NTFPreCursive" w:hAnsi="NTFPreCursive"/>
                <w:sz w:val="72"/>
                <w:szCs w:val="72"/>
              </w:rPr>
            </w:pPr>
            <w:r>
              <w:rPr>
                <w:rFonts w:ascii="NTFPreCursive" w:hAnsi="NTFPreCursive"/>
                <w:sz w:val="72"/>
                <w:szCs w:val="72"/>
              </w:rPr>
              <w:t>cake</w:t>
            </w:r>
          </w:p>
        </w:tc>
        <w:tc>
          <w:tcPr>
            <w:tcW w:w="2949" w:type="dxa"/>
          </w:tcPr>
          <w:p w14:paraId="6C9BE941" w14:textId="3878C89F" w:rsidR="00035CCB" w:rsidRPr="00035CCB" w:rsidRDefault="00035CCB" w:rsidP="00035CCB">
            <w:pPr>
              <w:jc w:val="center"/>
              <w:rPr>
                <w:rFonts w:ascii="NTFPreCursive" w:hAnsi="NTFPreCursive"/>
                <w:sz w:val="72"/>
                <w:szCs w:val="72"/>
              </w:rPr>
            </w:pPr>
            <w:r>
              <w:rPr>
                <w:rFonts w:ascii="NTFPreCursive" w:hAnsi="NTFPreCursive"/>
                <w:sz w:val="72"/>
                <w:szCs w:val="72"/>
              </w:rPr>
              <w:t>coat</w:t>
            </w:r>
          </w:p>
        </w:tc>
        <w:tc>
          <w:tcPr>
            <w:tcW w:w="2950" w:type="dxa"/>
          </w:tcPr>
          <w:p w14:paraId="345052EF" w14:textId="360B0B41" w:rsidR="00035CCB" w:rsidRPr="00035CCB" w:rsidRDefault="00035CCB" w:rsidP="00035CCB">
            <w:pPr>
              <w:jc w:val="center"/>
              <w:rPr>
                <w:rFonts w:ascii="NTFPreCursive" w:hAnsi="NTFPreCursive"/>
                <w:sz w:val="72"/>
                <w:szCs w:val="72"/>
              </w:rPr>
            </w:pPr>
            <w:r>
              <w:rPr>
                <w:rFonts w:ascii="NTFPreCursive" w:hAnsi="NTFPreCursive"/>
                <w:sz w:val="72"/>
                <w:szCs w:val="72"/>
              </w:rPr>
              <w:t>cycle</w:t>
            </w:r>
          </w:p>
        </w:tc>
      </w:tr>
      <w:tr w:rsidR="00035CCB" w:rsidRPr="00035CCB" w14:paraId="21585BB3" w14:textId="77777777" w:rsidTr="00035CCB">
        <w:trPr>
          <w:trHeight w:val="1114"/>
        </w:trPr>
        <w:tc>
          <w:tcPr>
            <w:tcW w:w="2949" w:type="dxa"/>
          </w:tcPr>
          <w:p w14:paraId="3E889F06" w14:textId="018CB055" w:rsidR="00035CCB" w:rsidRPr="00035CCB" w:rsidRDefault="00035CCB" w:rsidP="00035CCB">
            <w:pPr>
              <w:jc w:val="center"/>
              <w:rPr>
                <w:rFonts w:ascii="NTFPreCursive" w:hAnsi="NTFPreCursive"/>
                <w:sz w:val="72"/>
                <w:szCs w:val="72"/>
              </w:rPr>
            </w:pPr>
            <w:r>
              <w:rPr>
                <w:rFonts w:ascii="NTFPreCursive" w:hAnsi="NTFPreCursive"/>
                <w:sz w:val="72"/>
                <w:szCs w:val="72"/>
              </w:rPr>
              <w:t>city</w:t>
            </w:r>
          </w:p>
        </w:tc>
        <w:tc>
          <w:tcPr>
            <w:tcW w:w="2949" w:type="dxa"/>
          </w:tcPr>
          <w:p w14:paraId="1A497097" w14:textId="3C2BE51D" w:rsidR="00035CCB" w:rsidRPr="00035CCB" w:rsidRDefault="00035CCB" w:rsidP="00035CCB">
            <w:pPr>
              <w:jc w:val="center"/>
              <w:rPr>
                <w:rFonts w:ascii="NTFPreCursive" w:hAnsi="NTFPreCursive"/>
                <w:sz w:val="72"/>
                <w:szCs w:val="72"/>
              </w:rPr>
            </w:pPr>
            <w:r>
              <w:rPr>
                <w:rFonts w:ascii="NTFPreCursive" w:hAnsi="NTFPreCursive"/>
                <w:sz w:val="72"/>
                <w:szCs w:val="72"/>
              </w:rPr>
              <w:t>conker</w:t>
            </w:r>
          </w:p>
        </w:tc>
        <w:tc>
          <w:tcPr>
            <w:tcW w:w="2950" w:type="dxa"/>
          </w:tcPr>
          <w:p w14:paraId="0E71084E" w14:textId="7C24DFD4" w:rsidR="00035CCB" w:rsidRPr="00035CCB" w:rsidRDefault="00035CCB" w:rsidP="00035CCB">
            <w:pPr>
              <w:jc w:val="center"/>
              <w:rPr>
                <w:rFonts w:ascii="NTFPreCursive" w:hAnsi="NTFPreCursive"/>
                <w:sz w:val="72"/>
                <w:szCs w:val="72"/>
              </w:rPr>
            </w:pPr>
            <w:r>
              <w:rPr>
                <w:rFonts w:ascii="NTFPreCursive" w:hAnsi="NTFPreCursive"/>
                <w:sz w:val="72"/>
                <w:szCs w:val="72"/>
              </w:rPr>
              <w:t>rice</w:t>
            </w:r>
          </w:p>
        </w:tc>
      </w:tr>
    </w:tbl>
    <w:p w14:paraId="7DC8D1C9" w14:textId="77777777" w:rsidR="00035CCB" w:rsidRPr="00035CCB" w:rsidRDefault="00035CCB" w:rsidP="00035CCB">
      <w:pPr>
        <w:jc w:val="center"/>
        <w:rPr>
          <w:rFonts w:ascii="NTFPreCursive" w:hAnsi="NTFPreCursive"/>
          <w:sz w:val="72"/>
          <w:szCs w:val="72"/>
        </w:rPr>
      </w:pPr>
    </w:p>
    <w:p w14:paraId="130E5B4D" w14:textId="77777777" w:rsidR="00035CCB" w:rsidRDefault="00035CCB">
      <w:pPr>
        <w:rPr>
          <w:rFonts w:ascii="NTFPreCursive" w:hAnsi="NTFPreCursive"/>
          <w:sz w:val="32"/>
          <w:szCs w:val="32"/>
          <w:u w:val="single"/>
        </w:rPr>
      </w:pPr>
    </w:p>
    <w:p w14:paraId="0E77DC96" w14:textId="616791C9" w:rsidR="00693E28" w:rsidRDefault="00693E28">
      <w:pPr>
        <w:rPr>
          <w:rFonts w:ascii="NTFPreCursive" w:hAnsi="NTFPreCursive"/>
          <w:sz w:val="32"/>
          <w:szCs w:val="32"/>
          <w:u w:val="single"/>
        </w:rPr>
      </w:pPr>
      <w:r w:rsidRPr="00693E28">
        <w:rPr>
          <w:rFonts w:ascii="NTFPreCursive" w:hAnsi="NTFPreCursive"/>
          <w:sz w:val="32"/>
          <w:szCs w:val="32"/>
          <w:u w:val="single"/>
        </w:rPr>
        <w:lastRenderedPageBreak/>
        <w:t>Phonics follow-up task:</w:t>
      </w:r>
    </w:p>
    <w:p w14:paraId="5353A6FF" w14:textId="2C88383B" w:rsidR="00693E28" w:rsidRDefault="00693E28">
      <w:pPr>
        <w:rPr>
          <w:rFonts w:ascii="NTFPreCursive" w:hAnsi="NTFPreCursive"/>
          <w:sz w:val="32"/>
          <w:szCs w:val="32"/>
          <w:u w:val="single"/>
        </w:rPr>
      </w:pPr>
      <w:r>
        <w:rPr>
          <w:rFonts w:ascii="NTFPreCursive" w:hAnsi="NTFPreCursive"/>
          <w:sz w:val="32"/>
          <w:szCs w:val="32"/>
          <w:u w:val="single"/>
        </w:rPr>
        <w:t xml:space="preserve">Reception: Read the captions and match the </w:t>
      </w:r>
      <w:r w:rsidR="007A4E70">
        <w:rPr>
          <w:rFonts w:ascii="NTFPreCursive" w:hAnsi="NTFPreCursive"/>
          <w:sz w:val="32"/>
          <w:szCs w:val="32"/>
          <w:u w:val="single"/>
        </w:rPr>
        <w:t>pictures.</w:t>
      </w:r>
    </w:p>
    <w:p w14:paraId="4E9814B0" w14:textId="2DABBF01" w:rsidR="00693E28" w:rsidRDefault="00693E28">
      <w:pPr>
        <w:rPr>
          <w:rFonts w:ascii="NTFPreCursive" w:hAnsi="NTFPreCursive"/>
          <w:sz w:val="32"/>
          <w:szCs w:val="32"/>
          <w:u w:val="single"/>
        </w:rPr>
      </w:pPr>
      <w:r w:rsidRPr="00693E28">
        <w:rPr>
          <w:rFonts w:ascii="NTFPreCursive" w:hAnsi="NTFPreCursive"/>
          <w:sz w:val="32"/>
          <w:szCs w:val="32"/>
          <w:u w:val="single"/>
        </w:rPr>
        <w:drawing>
          <wp:inline distT="0" distB="0" distL="0" distR="0" wp14:anchorId="5661A98F" wp14:editId="195DF823">
            <wp:extent cx="5867300" cy="7603435"/>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935407" cy="7691695"/>
                    </a:xfrm>
                    <a:prstGeom prst="rect">
                      <a:avLst/>
                    </a:prstGeom>
                  </pic:spPr>
                </pic:pic>
              </a:graphicData>
            </a:graphic>
          </wp:inline>
        </w:drawing>
      </w:r>
    </w:p>
    <w:p w14:paraId="30CB4DED" w14:textId="77777777" w:rsidR="00035CCB" w:rsidRDefault="00035CCB">
      <w:pPr>
        <w:rPr>
          <w:rFonts w:ascii="NTFPreCursive" w:hAnsi="NTFPreCursive"/>
          <w:sz w:val="32"/>
          <w:szCs w:val="32"/>
          <w:u w:val="single"/>
        </w:rPr>
      </w:pPr>
    </w:p>
    <w:p w14:paraId="1BF25354" w14:textId="3EA904F6" w:rsidR="00035CCB" w:rsidRDefault="00035CCB">
      <w:pPr>
        <w:rPr>
          <w:rFonts w:ascii="NTFPreCursive" w:hAnsi="NTFPreCursive"/>
          <w:sz w:val="32"/>
          <w:szCs w:val="32"/>
          <w:u w:val="single"/>
        </w:rPr>
      </w:pPr>
      <w:r>
        <w:rPr>
          <w:rFonts w:ascii="NTFPreCursive" w:hAnsi="NTFPreCursive"/>
          <w:sz w:val="32"/>
          <w:szCs w:val="32"/>
          <w:u w:val="single"/>
        </w:rPr>
        <w:lastRenderedPageBreak/>
        <w:t>Maths:</w:t>
      </w:r>
    </w:p>
    <w:p w14:paraId="75303731" w14:textId="7E39FF3C" w:rsidR="00035CCB" w:rsidRDefault="00035CCB">
      <w:pPr>
        <w:rPr>
          <w:rFonts w:ascii="NTFPreCursive" w:hAnsi="NTFPreCursive"/>
          <w:sz w:val="32"/>
          <w:szCs w:val="32"/>
          <w:u w:val="single"/>
        </w:rPr>
      </w:pPr>
      <w:r>
        <w:rPr>
          <w:rFonts w:ascii="NTFPreCursive" w:hAnsi="NTFPreCursive"/>
          <w:sz w:val="32"/>
          <w:szCs w:val="32"/>
          <w:u w:val="single"/>
        </w:rPr>
        <w:t xml:space="preserve">Reception Lesson video: </w:t>
      </w:r>
    </w:p>
    <w:p w14:paraId="1201ABDE" w14:textId="2E4E26AE" w:rsidR="00035CCB" w:rsidRPr="00035CCB" w:rsidRDefault="00035CCB">
      <w:pPr>
        <w:rPr>
          <w:rFonts w:ascii="NTFPreCursive" w:hAnsi="NTFPreCursive"/>
          <w:sz w:val="32"/>
          <w:szCs w:val="32"/>
        </w:rPr>
      </w:pPr>
      <w:r>
        <w:rPr>
          <w:rFonts w:ascii="NTFPreCursive" w:hAnsi="NTFPreCursive"/>
          <w:sz w:val="32"/>
          <w:szCs w:val="32"/>
          <w:u w:val="single"/>
        </w:rPr>
        <w:t xml:space="preserve">Reception follow up task: </w:t>
      </w:r>
      <w:r w:rsidRPr="00035CCB">
        <w:rPr>
          <w:rFonts w:ascii="NTFPreCursive" w:hAnsi="NTFPreCursive"/>
          <w:sz w:val="32"/>
          <w:szCs w:val="32"/>
        </w:rPr>
        <w:t>You will need to make a set of number cards to 20, by cutting up card/paper, or using post it notes.</w:t>
      </w:r>
    </w:p>
    <w:p w14:paraId="46381E03" w14:textId="072EB25D" w:rsidR="00035CCB" w:rsidRDefault="00035CCB">
      <w:pPr>
        <w:rPr>
          <w:rFonts w:ascii="NTFPreCursive" w:hAnsi="NTFPreCursive"/>
          <w:sz w:val="32"/>
          <w:szCs w:val="32"/>
          <w:u w:val="single"/>
        </w:rPr>
      </w:pPr>
      <w:r>
        <w:rPr>
          <w:rFonts w:ascii="NTFPreCursive" w:hAnsi="NTFPreCursive"/>
          <w:noProof/>
          <w:sz w:val="32"/>
          <w:szCs w:val="32"/>
          <w:u w:val="single"/>
        </w:rPr>
        <w:drawing>
          <wp:inline distT="0" distB="0" distL="0" distR="0" wp14:anchorId="341C88FF" wp14:editId="5838CB13">
            <wp:extent cx="4484750" cy="3139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329" cy="3160146"/>
                    </a:xfrm>
                    <a:prstGeom prst="rect">
                      <a:avLst/>
                    </a:prstGeom>
                    <a:noFill/>
                  </pic:spPr>
                </pic:pic>
              </a:graphicData>
            </a:graphic>
          </wp:inline>
        </w:drawing>
      </w:r>
    </w:p>
    <w:p w14:paraId="594C3419" w14:textId="162B0728" w:rsidR="00035CCB" w:rsidRDefault="00035CCB">
      <w:pPr>
        <w:rPr>
          <w:rFonts w:ascii="NTFPreCursive" w:hAnsi="NTFPreCursive"/>
          <w:sz w:val="32"/>
          <w:szCs w:val="32"/>
          <w:u w:val="single"/>
        </w:rPr>
      </w:pPr>
      <w:r>
        <w:rPr>
          <w:rFonts w:ascii="NTFPreCursive" w:hAnsi="NTFPreCursive"/>
          <w:sz w:val="32"/>
          <w:szCs w:val="32"/>
          <w:u w:val="single"/>
        </w:rPr>
        <w:t xml:space="preserve">Year 1 lesson video: </w:t>
      </w:r>
      <w:hyperlink r:id="rId9" w:history="1">
        <w:r w:rsidRPr="00E62D68">
          <w:rPr>
            <w:rStyle w:val="Hyperlink"/>
            <w:rFonts w:ascii="NTFPreCursive" w:hAnsi="NTFPreCursive"/>
            <w:sz w:val="32"/>
            <w:szCs w:val="32"/>
          </w:rPr>
          <w:t>https://vimeo.com/500467998</w:t>
        </w:r>
      </w:hyperlink>
    </w:p>
    <w:p w14:paraId="7B44DE7B" w14:textId="54FB7D9D" w:rsidR="00035CCB" w:rsidRDefault="00035CCB">
      <w:pPr>
        <w:rPr>
          <w:rFonts w:ascii="NTFPreCursive" w:hAnsi="NTFPreCursive"/>
          <w:sz w:val="32"/>
          <w:szCs w:val="32"/>
          <w:u w:val="single"/>
        </w:rPr>
      </w:pPr>
      <w:r>
        <w:rPr>
          <w:rFonts w:ascii="NTFPreCursive" w:hAnsi="NTFPreCursive"/>
          <w:sz w:val="32"/>
          <w:szCs w:val="32"/>
          <w:u w:val="single"/>
        </w:rPr>
        <w:t xml:space="preserve">Year 1 follow up task: </w:t>
      </w:r>
    </w:p>
    <w:p w14:paraId="4F0ECD05" w14:textId="48AB9A82" w:rsidR="00035CCB" w:rsidRDefault="00035CCB">
      <w:pPr>
        <w:rPr>
          <w:rFonts w:ascii="NTFPreCursive" w:hAnsi="NTFPreCursive"/>
          <w:sz w:val="32"/>
          <w:szCs w:val="32"/>
          <w:u w:val="single"/>
        </w:rPr>
      </w:pPr>
      <w:r w:rsidRPr="00035CCB">
        <w:rPr>
          <w:rFonts w:ascii="NTFPreCursive" w:hAnsi="NTFPreCursive"/>
          <w:sz w:val="32"/>
          <w:szCs w:val="32"/>
          <w:u w:val="single"/>
        </w:rPr>
        <w:drawing>
          <wp:inline distT="0" distB="0" distL="0" distR="0" wp14:anchorId="07505343" wp14:editId="5284B89F">
            <wp:extent cx="5303520" cy="3429719"/>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0"/>
                    <a:stretch>
                      <a:fillRect/>
                    </a:stretch>
                  </pic:blipFill>
                  <pic:spPr>
                    <a:xfrm>
                      <a:off x="0" y="0"/>
                      <a:ext cx="5331511" cy="3447820"/>
                    </a:xfrm>
                    <a:prstGeom prst="rect">
                      <a:avLst/>
                    </a:prstGeom>
                  </pic:spPr>
                </pic:pic>
              </a:graphicData>
            </a:graphic>
          </wp:inline>
        </w:drawing>
      </w:r>
    </w:p>
    <w:p w14:paraId="7A534989" w14:textId="41187CDC" w:rsidR="00035CCB" w:rsidRDefault="00035CCB">
      <w:pPr>
        <w:rPr>
          <w:rFonts w:ascii="NTFPreCursive" w:hAnsi="NTFPreCursive"/>
          <w:sz w:val="32"/>
          <w:szCs w:val="32"/>
          <w:u w:val="single"/>
        </w:rPr>
      </w:pPr>
      <w:r>
        <w:rPr>
          <w:rFonts w:ascii="NTFPreCursive" w:hAnsi="NTFPreCursive"/>
          <w:sz w:val="32"/>
          <w:szCs w:val="32"/>
          <w:u w:val="single"/>
        </w:rPr>
        <w:lastRenderedPageBreak/>
        <w:t>Afternoon activity:</w:t>
      </w:r>
    </w:p>
    <w:p w14:paraId="2056DDAC" w14:textId="24679256" w:rsidR="00035CCB" w:rsidRDefault="00035CCB">
      <w:pPr>
        <w:rPr>
          <w:rFonts w:ascii="NTFPreCursive" w:hAnsi="NTFPreCursive"/>
          <w:sz w:val="32"/>
          <w:szCs w:val="32"/>
        </w:rPr>
      </w:pPr>
      <w:r>
        <w:rPr>
          <w:rFonts w:ascii="NTFPreCursive" w:hAnsi="NTFPreCursive"/>
          <w:sz w:val="32"/>
          <w:szCs w:val="32"/>
        </w:rPr>
        <w:t xml:space="preserve">In Art, we have begun to look at the work of Henri Matisse. Please work through the power point I have uploaded to the website, to look at his life and examples of his </w:t>
      </w:r>
      <w:proofErr w:type="gramStart"/>
      <w:r>
        <w:rPr>
          <w:rFonts w:ascii="NTFPreCursive" w:hAnsi="NTFPreCursive"/>
          <w:sz w:val="32"/>
          <w:szCs w:val="32"/>
        </w:rPr>
        <w:t>art work</w:t>
      </w:r>
      <w:proofErr w:type="gramEnd"/>
      <w:r>
        <w:rPr>
          <w:rFonts w:ascii="NTFPreCursive" w:hAnsi="NTFPreCursive"/>
          <w:sz w:val="32"/>
          <w:szCs w:val="32"/>
        </w:rPr>
        <w:t xml:space="preserve">. </w:t>
      </w:r>
    </w:p>
    <w:p w14:paraId="6DF63250" w14:textId="546BAE1E" w:rsidR="00485D25" w:rsidRDefault="00485D25">
      <w:pPr>
        <w:rPr>
          <w:rFonts w:ascii="NTFPreCursive" w:hAnsi="NTFPreCursive"/>
          <w:sz w:val="32"/>
          <w:szCs w:val="32"/>
        </w:rPr>
      </w:pPr>
      <w:r>
        <w:rPr>
          <w:rFonts w:ascii="NTFPreCursive" w:hAnsi="NTFPreCursive"/>
          <w:sz w:val="32"/>
          <w:szCs w:val="32"/>
        </w:rPr>
        <w:t xml:space="preserve">I would like you to create a papercut collage in the style of one of his most famous collages, ‘The snail’. You will need to use different brightly coloured paper, scissors and glue. Can you pick complementary colours using a colour wheel below and cut out shapes to collage your own </w:t>
      </w:r>
      <w:proofErr w:type="gramStart"/>
      <w:r>
        <w:rPr>
          <w:rFonts w:ascii="NTFPreCursive" w:hAnsi="NTFPreCursive"/>
          <w:sz w:val="32"/>
          <w:szCs w:val="32"/>
        </w:rPr>
        <w:t>snail.</w:t>
      </w:r>
      <w:proofErr w:type="gramEnd"/>
      <w:r>
        <w:rPr>
          <w:rFonts w:ascii="NTFPreCursive" w:hAnsi="NTFPreCursive"/>
          <w:sz w:val="32"/>
          <w:szCs w:val="32"/>
        </w:rPr>
        <w:t xml:space="preserve"> Complementary colours are opposite each other on a colour wheel. </w:t>
      </w:r>
    </w:p>
    <w:p w14:paraId="6E07820A" w14:textId="7CCEF911" w:rsidR="00485D25" w:rsidRDefault="00485D25">
      <w:pPr>
        <w:rPr>
          <w:rFonts w:ascii="NTFPreCursive" w:hAnsi="NTFPreCursive"/>
          <w:sz w:val="32"/>
          <w:szCs w:val="32"/>
        </w:rPr>
      </w:pPr>
      <w:r>
        <w:rPr>
          <w:rFonts w:ascii="NTFPreCursive" w:hAnsi="NTFPreCursive"/>
          <w:sz w:val="32"/>
          <w:szCs w:val="32"/>
        </w:rPr>
        <w:t xml:space="preserve">There is also a nice story to watch which could be a good discussion point for different types of modern art: </w:t>
      </w:r>
      <w:hyperlink r:id="rId11" w:history="1">
        <w:r w:rsidRPr="00E62D68">
          <w:rPr>
            <w:rStyle w:val="Hyperlink"/>
            <w:rFonts w:ascii="NTFPreCursive" w:hAnsi="NTFPreCursive"/>
            <w:sz w:val="32"/>
            <w:szCs w:val="32"/>
          </w:rPr>
          <w:t>https://www.youtube.com/watch?v=cMKIBoDsWuc</w:t>
        </w:r>
      </w:hyperlink>
    </w:p>
    <w:p w14:paraId="3FC920A5" w14:textId="24BBE304" w:rsidR="00485D25" w:rsidRDefault="00485D25">
      <w:pPr>
        <w:rPr>
          <w:rFonts w:ascii="NTFPreCursive" w:hAnsi="NTFPreCursive"/>
          <w:sz w:val="32"/>
          <w:szCs w:val="32"/>
        </w:rPr>
      </w:pPr>
    </w:p>
    <w:p w14:paraId="1D1FC669" w14:textId="77777777" w:rsidR="00485D25" w:rsidRDefault="00485D25">
      <w:pPr>
        <w:rPr>
          <w:rFonts w:ascii="NTFPreCursive" w:hAnsi="NTFPreCursive"/>
          <w:sz w:val="32"/>
          <w:szCs w:val="32"/>
        </w:rPr>
      </w:pPr>
    </w:p>
    <w:p w14:paraId="0197AA99" w14:textId="2F358160" w:rsidR="00485D25" w:rsidRDefault="00485D25">
      <w:pPr>
        <w:rPr>
          <w:rFonts w:ascii="NTFPreCursive" w:hAnsi="NTFPreCursive"/>
          <w:noProof/>
          <w:sz w:val="32"/>
          <w:szCs w:val="32"/>
        </w:rPr>
      </w:pPr>
      <w:r>
        <w:rPr>
          <w:rFonts w:ascii="NTFPreCursive" w:hAnsi="NTFPreCursive"/>
          <w:noProof/>
          <w:sz w:val="32"/>
          <w:szCs w:val="32"/>
        </w:rPr>
        <w:drawing>
          <wp:anchor distT="0" distB="0" distL="114300" distR="114300" simplePos="0" relativeHeight="251660288" behindDoc="0" locked="0" layoutInCell="1" allowOverlap="1" wp14:anchorId="16AEEAE2" wp14:editId="227D89AA">
            <wp:simplePos x="0" y="0"/>
            <wp:positionH relativeFrom="margin">
              <wp:align>left</wp:align>
            </wp:positionH>
            <wp:positionV relativeFrom="paragraph">
              <wp:posOffset>2825115</wp:posOffset>
            </wp:positionV>
            <wp:extent cx="2682240" cy="257682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488" cy="2583787"/>
                    </a:xfrm>
                    <a:prstGeom prst="rect">
                      <a:avLst/>
                    </a:prstGeom>
                    <a:noFill/>
                  </pic:spPr>
                </pic:pic>
              </a:graphicData>
            </a:graphic>
            <wp14:sizeRelH relativeFrom="margin">
              <wp14:pctWidth>0</wp14:pctWidth>
            </wp14:sizeRelH>
            <wp14:sizeRelV relativeFrom="margin">
              <wp14:pctHeight>0</wp14:pctHeight>
            </wp14:sizeRelV>
          </wp:anchor>
        </w:drawing>
      </w:r>
      <w:r w:rsidRPr="00485D25">
        <w:rPr>
          <w:rFonts w:ascii="NTFPreCursive" w:hAnsi="NTFPreCursive"/>
          <w:sz w:val="32"/>
          <w:szCs w:val="32"/>
        </w:rPr>
        <w:drawing>
          <wp:anchor distT="0" distB="0" distL="114300" distR="114300" simplePos="0" relativeHeight="251658240" behindDoc="0" locked="0" layoutInCell="1" allowOverlap="1" wp14:anchorId="7B9FA098" wp14:editId="57A1525B">
            <wp:simplePos x="0" y="0"/>
            <wp:positionH relativeFrom="column">
              <wp:posOffset>2788920</wp:posOffset>
            </wp:positionH>
            <wp:positionV relativeFrom="paragraph">
              <wp:posOffset>10795</wp:posOffset>
            </wp:positionV>
            <wp:extent cx="3322320" cy="3322320"/>
            <wp:effectExtent l="0" t="0" r="0" b="0"/>
            <wp:wrapNone/>
            <wp:docPr id="5" name="Picture 5" descr="The Secret to Using Complementary Colors Eff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cret to Using Complementary Colors Effective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2320" cy="3322320"/>
                    </a:xfrm>
                    <a:prstGeom prst="rect">
                      <a:avLst/>
                    </a:prstGeom>
                    <a:noFill/>
                    <a:ln>
                      <a:noFill/>
                    </a:ln>
                  </pic:spPr>
                </pic:pic>
              </a:graphicData>
            </a:graphic>
          </wp:anchor>
        </w:drawing>
      </w:r>
      <w:r>
        <w:rPr>
          <w:rFonts w:ascii="NTFPreCursive" w:hAnsi="NTFPreCursive"/>
          <w:noProof/>
          <w:sz w:val="32"/>
          <w:szCs w:val="32"/>
        </w:rPr>
        <w:drawing>
          <wp:inline distT="0" distB="0" distL="0" distR="0" wp14:anchorId="32DCA13B" wp14:editId="0DF593CC">
            <wp:extent cx="2740138" cy="27279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6396" cy="2734190"/>
                    </a:xfrm>
                    <a:prstGeom prst="rect">
                      <a:avLst/>
                    </a:prstGeom>
                    <a:noFill/>
                  </pic:spPr>
                </pic:pic>
              </a:graphicData>
            </a:graphic>
          </wp:inline>
        </w:drawing>
      </w:r>
    </w:p>
    <w:p w14:paraId="4B82F5B1" w14:textId="06523833" w:rsidR="00485D25" w:rsidRPr="00485D25" w:rsidRDefault="00485D25" w:rsidP="00485D25">
      <w:pPr>
        <w:rPr>
          <w:rFonts w:ascii="NTFPreCursive" w:hAnsi="NTFPreCursive"/>
          <w:sz w:val="32"/>
          <w:szCs w:val="32"/>
        </w:rPr>
      </w:pPr>
    </w:p>
    <w:p w14:paraId="1B42C13D" w14:textId="6AFC0A4A" w:rsidR="00485D25" w:rsidRDefault="00485D25" w:rsidP="00485D25">
      <w:pPr>
        <w:rPr>
          <w:rFonts w:ascii="NTFPreCursive" w:hAnsi="NTFPreCursive"/>
          <w:noProof/>
          <w:sz w:val="32"/>
          <w:szCs w:val="32"/>
        </w:rPr>
      </w:pPr>
    </w:p>
    <w:p w14:paraId="62239D82" w14:textId="7E94D828" w:rsidR="00485D25" w:rsidRDefault="00485D25" w:rsidP="00485D25">
      <w:pPr>
        <w:rPr>
          <w:rFonts w:ascii="NTFPreCursive" w:hAnsi="NTFPreCursive"/>
          <w:sz w:val="32"/>
          <w:szCs w:val="32"/>
        </w:rPr>
      </w:pPr>
    </w:p>
    <w:p w14:paraId="43BAC541" w14:textId="6F2E284D" w:rsidR="00485D25" w:rsidRDefault="00485D25" w:rsidP="00485D25">
      <w:pPr>
        <w:rPr>
          <w:rFonts w:ascii="NTFPreCursive" w:hAnsi="NTFPreCursive"/>
          <w:sz w:val="32"/>
          <w:szCs w:val="32"/>
        </w:rPr>
      </w:pPr>
    </w:p>
    <w:p w14:paraId="58CCFC12" w14:textId="4AEF202C" w:rsidR="00485D25" w:rsidRDefault="00485D25" w:rsidP="00485D25">
      <w:pPr>
        <w:rPr>
          <w:rFonts w:ascii="NTFPreCursive" w:hAnsi="NTFPreCursive"/>
          <w:sz w:val="32"/>
          <w:szCs w:val="32"/>
        </w:rPr>
      </w:pPr>
    </w:p>
    <w:p w14:paraId="52B20576" w14:textId="128852AB" w:rsidR="00485D25" w:rsidRDefault="00485D25" w:rsidP="00485D25">
      <w:pPr>
        <w:rPr>
          <w:rFonts w:ascii="NTFPreCursive" w:hAnsi="NTFPreCursive"/>
          <w:sz w:val="32"/>
          <w:szCs w:val="32"/>
        </w:rPr>
      </w:pPr>
    </w:p>
    <w:p w14:paraId="12D81296" w14:textId="19802953" w:rsidR="00485D25" w:rsidRPr="00485D25" w:rsidRDefault="00485D25" w:rsidP="00485D25">
      <w:pPr>
        <w:rPr>
          <w:rFonts w:ascii="NTFPreCursive" w:hAnsi="NTFPreCursive"/>
          <w:sz w:val="32"/>
          <w:szCs w:val="32"/>
        </w:rPr>
      </w:pPr>
      <w:r>
        <w:rPr>
          <w:rFonts w:ascii="NTFPreCursive" w:hAnsi="NTFPreCursive"/>
          <w:noProof/>
          <w:sz w:val="32"/>
          <w:szCs w:val="32"/>
        </w:rPr>
        <w:lastRenderedPageBreak/>
        <w:drawing>
          <wp:anchor distT="0" distB="0" distL="114300" distR="114300" simplePos="0" relativeHeight="251659264" behindDoc="0" locked="0" layoutInCell="1" allowOverlap="1" wp14:anchorId="25D04DD8" wp14:editId="281AEDF1">
            <wp:simplePos x="0" y="0"/>
            <wp:positionH relativeFrom="column">
              <wp:posOffset>-2259330</wp:posOffset>
            </wp:positionH>
            <wp:positionV relativeFrom="paragraph">
              <wp:posOffset>1108710</wp:posOffset>
            </wp:positionV>
            <wp:extent cx="10175240" cy="6724650"/>
            <wp:effectExtent l="0" t="8255"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10175240" cy="6724650"/>
                    </a:xfrm>
                    <a:prstGeom prst="rect">
                      <a:avLst/>
                    </a:prstGeom>
                    <a:noFill/>
                  </pic:spPr>
                </pic:pic>
              </a:graphicData>
            </a:graphic>
          </wp:anchor>
        </w:drawing>
      </w:r>
    </w:p>
    <w:sectPr w:rsidR="00485D25" w:rsidRPr="00485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altName w:val="Arabic Typesetting"/>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28"/>
    <w:rsid w:val="00035CCB"/>
    <w:rsid w:val="00485D25"/>
    <w:rsid w:val="00662DD6"/>
    <w:rsid w:val="00693E28"/>
    <w:rsid w:val="007A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6A11E6"/>
  <w15:chartTrackingRefBased/>
  <w15:docId w15:val="{B27338FE-CF34-48D5-B05C-218E284A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28"/>
    <w:rPr>
      <w:color w:val="0563C1" w:themeColor="hyperlink"/>
      <w:u w:val="single"/>
    </w:rPr>
  </w:style>
  <w:style w:type="character" w:styleId="UnresolvedMention">
    <w:name w:val="Unresolved Mention"/>
    <w:basedOn w:val="DefaultParagraphFont"/>
    <w:uiPriority w:val="99"/>
    <w:semiHidden/>
    <w:unhideWhenUsed/>
    <w:rsid w:val="00693E28"/>
    <w:rPr>
      <w:color w:val="605E5C"/>
      <w:shd w:val="clear" w:color="auto" w:fill="E1DFDD"/>
    </w:rPr>
  </w:style>
  <w:style w:type="table" w:styleId="TableGrid">
    <w:name w:val="Table Grid"/>
    <w:basedOn w:val="TableNormal"/>
    <w:uiPriority w:val="39"/>
    <w:rsid w:val="0003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winkl.co.uk/go/resource/hard-and-soft-c-sound-t-e-2551930" TargetMode="External"/><Relationship Id="rId11" Type="http://schemas.openxmlformats.org/officeDocument/2006/relationships/hyperlink" Target="https://www.youtube.com/watch?v=cMKIBoDsWuc" TargetMode="External"/><Relationship Id="rId5" Type="http://schemas.openxmlformats.org/officeDocument/2006/relationships/hyperlink" Target="https://youtu.be/48O9MgcbLqE"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hyperlink" Target="https://youtu.be/af5mCjvLoSc" TargetMode="External"/><Relationship Id="rId9" Type="http://schemas.openxmlformats.org/officeDocument/2006/relationships/hyperlink" Target="https://vimeo.com/500467998"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and Wrekin ICT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Natalie</dc:creator>
  <cp:keywords/>
  <dc:description/>
  <cp:lastModifiedBy>Latham, Natalie</cp:lastModifiedBy>
  <cp:revision>1</cp:revision>
  <dcterms:created xsi:type="dcterms:W3CDTF">2022-03-30T07:35:00Z</dcterms:created>
  <dcterms:modified xsi:type="dcterms:W3CDTF">2022-03-31T06:32:00Z</dcterms:modified>
</cp:coreProperties>
</file>